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B35CA" w14:textId="77777777" w:rsidR="002B103D" w:rsidRPr="002B103D" w:rsidRDefault="002B103D" w:rsidP="002B103D">
      <w:pPr>
        <w:pStyle w:val="Title"/>
        <w:rPr>
          <w:rFonts w:asciiTheme="minorHAnsi" w:hAnsiTheme="minorHAnsi" w:cstheme="minorHAnsi"/>
          <w:b/>
          <w:i/>
          <w:sz w:val="28"/>
          <w:szCs w:val="28"/>
        </w:rPr>
      </w:pPr>
      <w:bookmarkStart w:id="0" w:name="_GoBack"/>
      <w:r w:rsidRPr="002B103D">
        <w:rPr>
          <w:rFonts w:asciiTheme="minorHAnsi" w:hAnsiTheme="minorHAnsi" w:cstheme="minorHAnsi"/>
          <w:b/>
          <w:i/>
          <w:sz w:val="28"/>
          <w:szCs w:val="28"/>
        </w:rPr>
        <w:t>Manston Primary School</w:t>
      </w:r>
    </w:p>
    <w:p w14:paraId="154A3499" w14:textId="77777777" w:rsidR="00161873" w:rsidRPr="002B103D" w:rsidRDefault="002E34DB" w:rsidP="009C295B">
      <w:pPr>
        <w:pStyle w:val="Subtitle"/>
        <w:rPr>
          <w:rFonts w:asciiTheme="minorHAnsi" w:hAnsiTheme="minorHAnsi" w:cstheme="minorHAnsi"/>
          <w:b/>
          <w:sz w:val="28"/>
          <w:szCs w:val="28"/>
        </w:rPr>
      </w:pPr>
      <w:r w:rsidRPr="002B103D">
        <w:rPr>
          <w:rFonts w:asciiTheme="minorHAnsi" w:hAnsiTheme="minorHAnsi" w:cstheme="minorHAnsi"/>
          <w:b/>
          <w:sz w:val="28"/>
          <w:szCs w:val="28"/>
        </w:rPr>
        <w:t>A Q</w:t>
      </w:r>
      <w:r w:rsidR="00A17918" w:rsidRPr="002B103D">
        <w:rPr>
          <w:rFonts w:asciiTheme="minorHAnsi" w:hAnsiTheme="minorHAnsi" w:cstheme="minorHAnsi"/>
          <w:b/>
          <w:sz w:val="28"/>
          <w:szCs w:val="28"/>
        </w:rPr>
        <w:t xml:space="preserve">uick Guide to </w:t>
      </w:r>
      <w:r w:rsidR="00825FA5" w:rsidRPr="002B103D">
        <w:rPr>
          <w:rFonts w:asciiTheme="minorHAnsi" w:hAnsiTheme="minorHAnsi" w:cstheme="minorHAnsi"/>
          <w:b/>
          <w:sz w:val="28"/>
          <w:szCs w:val="28"/>
        </w:rPr>
        <w:t>Working Memory</w:t>
      </w:r>
    </w:p>
    <w:p w14:paraId="5AD07C37" w14:textId="77777777" w:rsidR="00825FA5" w:rsidRPr="002B103D" w:rsidRDefault="007D35FB" w:rsidP="00661883">
      <w:pPr>
        <w:pStyle w:val="Heading1"/>
        <w:rPr>
          <w:rFonts w:asciiTheme="minorHAnsi" w:hAnsiTheme="minorHAnsi" w:cstheme="minorHAnsi"/>
          <w:iCs/>
        </w:rPr>
      </w:pPr>
      <w:r w:rsidRPr="002B103D">
        <w:rPr>
          <w:rFonts w:asciiTheme="minorHAnsi" w:hAnsiTheme="minorHAnsi" w:cstheme="minorHAnsi"/>
          <w:iCs/>
        </w:rPr>
        <w:t>What is</w:t>
      </w:r>
      <w:r w:rsidR="00DB6F7E" w:rsidRPr="002B103D">
        <w:rPr>
          <w:rFonts w:asciiTheme="minorHAnsi" w:hAnsiTheme="minorHAnsi" w:cstheme="minorHAnsi"/>
          <w:iCs/>
        </w:rPr>
        <w:t xml:space="preserve"> </w:t>
      </w:r>
      <w:r w:rsidR="00825FA5" w:rsidRPr="002B103D">
        <w:rPr>
          <w:rFonts w:asciiTheme="minorHAnsi" w:hAnsiTheme="minorHAnsi" w:cstheme="minorHAnsi"/>
          <w:iCs/>
        </w:rPr>
        <w:t xml:space="preserve">Working Memory?  </w:t>
      </w:r>
    </w:p>
    <w:p w14:paraId="0B3A3163" w14:textId="067EC9C2" w:rsidR="002A4870" w:rsidRPr="002B103D" w:rsidRDefault="00825FA5" w:rsidP="00700C4D">
      <w:pPr>
        <w:spacing w:line="36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bCs/>
          <w:sz w:val="22"/>
          <w:szCs w:val="22"/>
        </w:rPr>
        <w:t>Working memory</w:t>
      </w:r>
      <w:r w:rsidRPr="002B103D">
        <w:rPr>
          <w:rFonts w:cstheme="minorHAnsi"/>
          <w:sz w:val="22"/>
          <w:szCs w:val="22"/>
        </w:rPr>
        <w:t xml:space="preserve"> is the temporary storage system that we use when we need to hold information in our heads briefly</w:t>
      </w:r>
      <w:r w:rsidR="000856D2" w:rsidRPr="002B103D">
        <w:rPr>
          <w:rFonts w:cstheme="minorHAnsi"/>
          <w:sz w:val="22"/>
          <w:szCs w:val="22"/>
        </w:rPr>
        <w:t>,</w:t>
      </w:r>
      <w:r w:rsidRPr="002B103D">
        <w:rPr>
          <w:rFonts w:cstheme="minorHAnsi"/>
          <w:sz w:val="22"/>
          <w:szCs w:val="22"/>
        </w:rPr>
        <w:t xml:space="preserve"> but which we then have no further use for e.g. multiply 24 by 15.</w:t>
      </w:r>
      <w:r w:rsidRPr="002B103D">
        <w:rPr>
          <w:rFonts w:cstheme="minorHAnsi"/>
          <w:b/>
          <w:sz w:val="22"/>
          <w:szCs w:val="22"/>
        </w:rPr>
        <w:t xml:space="preserve"> </w:t>
      </w:r>
      <w:r w:rsidR="000856D2" w:rsidRPr="002B103D">
        <w:rPr>
          <w:rFonts w:cstheme="minorHAnsi"/>
          <w:sz w:val="22"/>
          <w:szCs w:val="22"/>
        </w:rPr>
        <w:t xml:space="preserve">It is like a mental jotting pad or workspace. </w:t>
      </w:r>
      <w:r w:rsidRPr="002B103D">
        <w:rPr>
          <w:rFonts w:cstheme="minorHAnsi"/>
          <w:sz w:val="22"/>
          <w:szCs w:val="22"/>
        </w:rPr>
        <w:t xml:space="preserve">Some students can </w:t>
      </w:r>
      <w:r w:rsidR="000856D2" w:rsidRPr="002B103D">
        <w:rPr>
          <w:rFonts w:cstheme="minorHAnsi"/>
          <w:sz w:val="22"/>
          <w:szCs w:val="22"/>
        </w:rPr>
        <w:t xml:space="preserve">only </w:t>
      </w:r>
      <w:r w:rsidRPr="002B103D">
        <w:rPr>
          <w:rFonts w:cstheme="minorHAnsi"/>
          <w:sz w:val="22"/>
          <w:szCs w:val="22"/>
        </w:rPr>
        <w:t xml:space="preserve">hold a limited amount of information </w:t>
      </w:r>
      <w:r w:rsidR="000856D2" w:rsidRPr="002B103D">
        <w:rPr>
          <w:rFonts w:cstheme="minorHAnsi"/>
          <w:sz w:val="22"/>
          <w:szCs w:val="22"/>
        </w:rPr>
        <w:t>here.</w:t>
      </w:r>
      <w:r w:rsidRPr="002B103D">
        <w:rPr>
          <w:rFonts w:cstheme="minorHAnsi"/>
          <w:sz w:val="22"/>
          <w:szCs w:val="22"/>
        </w:rPr>
        <w:t xml:space="preserve">        </w:t>
      </w:r>
    </w:p>
    <w:p w14:paraId="5285498D" w14:textId="77777777" w:rsidR="002E34DB" w:rsidRPr="002B103D" w:rsidRDefault="002E34DB" w:rsidP="002E34DB">
      <w:pPr>
        <w:pStyle w:val="Heading1"/>
        <w:rPr>
          <w:rFonts w:asciiTheme="minorHAnsi" w:hAnsiTheme="minorHAnsi" w:cstheme="minorHAnsi"/>
          <w:sz w:val="32"/>
          <w:szCs w:val="32"/>
        </w:rPr>
      </w:pPr>
      <w:r w:rsidRPr="002B103D">
        <w:rPr>
          <w:rFonts w:asciiTheme="minorHAnsi" w:hAnsiTheme="minorHAnsi" w:cstheme="minorHAnsi"/>
          <w:sz w:val="32"/>
          <w:szCs w:val="32"/>
        </w:rPr>
        <w:t xml:space="preserve">Implications for </w:t>
      </w:r>
      <w:r w:rsidR="00436DDC" w:rsidRPr="002B103D">
        <w:rPr>
          <w:rFonts w:asciiTheme="minorHAnsi" w:hAnsiTheme="minorHAnsi" w:cstheme="minorHAnsi"/>
          <w:sz w:val="32"/>
          <w:szCs w:val="32"/>
        </w:rPr>
        <w:t xml:space="preserve">a </w:t>
      </w:r>
      <w:r w:rsidRPr="002B103D">
        <w:rPr>
          <w:rFonts w:asciiTheme="minorHAnsi" w:hAnsiTheme="minorHAnsi" w:cstheme="minorHAnsi"/>
          <w:sz w:val="32"/>
          <w:szCs w:val="32"/>
        </w:rPr>
        <w:t>pupil</w:t>
      </w:r>
    </w:p>
    <w:p w14:paraId="3438E3EA" w14:textId="77777777" w:rsidR="00700C4D" w:rsidRPr="002B103D" w:rsidRDefault="00C86425" w:rsidP="00700C4D">
      <w:pPr>
        <w:spacing w:line="36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bCs/>
          <w:sz w:val="22"/>
          <w:szCs w:val="22"/>
        </w:rPr>
        <w:t>Warning signs</w:t>
      </w:r>
      <w:r w:rsidRPr="002B103D">
        <w:rPr>
          <w:rFonts w:cstheme="minorHAnsi"/>
          <w:sz w:val="22"/>
          <w:szCs w:val="22"/>
        </w:rPr>
        <w:t xml:space="preserve"> of working memory failures</w:t>
      </w:r>
      <w:r w:rsidR="00700C4D" w:rsidRPr="002B103D">
        <w:rPr>
          <w:rFonts w:cstheme="minorHAnsi"/>
          <w:sz w:val="22"/>
          <w:szCs w:val="22"/>
        </w:rPr>
        <w:t xml:space="preserve">: </w:t>
      </w:r>
    </w:p>
    <w:p w14:paraId="2B34BB01" w14:textId="77777777" w:rsidR="00700C4D" w:rsidRPr="002B103D" w:rsidRDefault="00C86425" w:rsidP="00700C4D">
      <w:pPr>
        <w:pStyle w:val="ListParagraph"/>
        <w:numPr>
          <w:ilvl w:val="0"/>
          <w:numId w:val="17"/>
        </w:numPr>
        <w:spacing w:line="36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incomplete recall</w:t>
      </w:r>
    </w:p>
    <w:p w14:paraId="51585809" w14:textId="77777777" w:rsidR="00700C4D" w:rsidRPr="002B103D" w:rsidRDefault="00C86425" w:rsidP="00700C4D">
      <w:pPr>
        <w:pStyle w:val="ListParagraph"/>
        <w:numPr>
          <w:ilvl w:val="0"/>
          <w:numId w:val="17"/>
        </w:numPr>
        <w:spacing w:line="36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failure to follow instructions</w:t>
      </w:r>
    </w:p>
    <w:p w14:paraId="5E6394F7" w14:textId="453634ED" w:rsidR="00C86425" w:rsidRPr="002B103D" w:rsidRDefault="00C86425" w:rsidP="00700C4D">
      <w:pPr>
        <w:pStyle w:val="ListParagraph"/>
        <w:numPr>
          <w:ilvl w:val="0"/>
          <w:numId w:val="17"/>
        </w:numPr>
        <w:spacing w:line="36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place-keeping errors and task abandonment</w:t>
      </w:r>
    </w:p>
    <w:p w14:paraId="722D50EE" w14:textId="77777777" w:rsidR="002E34DB" w:rsidRPr="002B103D" w:rsidRDefault="007D35FB" w:rsidP="007D35FB">
      <w:pPr>
        <w:pStyle w:val="Heading1"/>
        <w:rPr>
          <w:rFonts w:asciiTheme="minorHAnsi" w:hAnsiTheme="minorHAnsi" w:cstheme="minorHAnsi"/>
          <w:sz w:val="32"/>
          <w:szCs w:val="32"/>
        </w:rPr>
      </w:pPr>
      <w:r w:rsidRPr="002B103D">
        <w:rPr>
          <w:rFonts w:asciiTheme="minorHAnsi" w:hAnsiTheme="minorHAnsi" w:cstheme="minorHAnsi"/>
          <w:sz w:val="32"/>
          <w:szCs w:val="32"/>
        </w:rPr>
        <w:t>H</w:t>
      </w:r>
      <w:r w:rsidR="002E34DB" w:rsidRPr="002B103D">
        <w:rPr>
          <w:rFonts w:asciiTheme="minorHAnsi" w:hAnsiTheme="minorHAnsi" w:cstheme="minorHAnsi"/>
          <w:sz w:val="32"/>
          <w:szCs w:val="32"/>
        </w:rPr>
        <w:t>ow to help</w:t>
      </w:r>
      <w:r w:rsidR="00086ACE" w:rsidRPr="002B103D">
        <w:rPr>
          <w:rFonts w:asciiTheme="minorHAnsi" w:hAnsiTheme="minorHAnsi" w:cstheme="minorHAnsi"/>
          <w:sz w:val="32"/>
          <w:szCs w:val="32"/>
        </w:rPr>
        <w:t xml:space="preserve"> – top tips</w:t>
      </w:r>
    </w:p>
    <w:p w14:paraId="4F86A47C" w14:textId="745530C8" w:rsidR="00C86425" w:rsidRPr="002B103D" w:rsidRDefault="00C86425" w:rsidP="00E86659">
      <w:pPr>
        <w:pStyle w:val="ListParagraph"/>
        <w:numPr>
          <w:ilvl w:val="0"/>
          <w:numId w:val="18"/>
        </w:numPr>
        <w:spacing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bCs/>
          <w:sz w:val="22"/>
          <w:szCs w:val="22"/>
        </w:rPr>
        <w:t>Identify</w:t>
      </w:r>
      <w:r w:rsidRPr="002B103D">
        <w:rPr>
          <w:rFonts w:cstheme="minorHAnsi"/>
          <w:b/>
          <w:sz w:val="22"/>
          <w:szCs w:val="22"/>
        </w:rPr>
        <w:t xml:space="preserve"> </w:t>
      </w:r>
      <w:r w:rsidRPr="002B103D">
        <w:rPr>
          <w:rFonts w:cstheme="minorHAnsi"/>
          <w:sz w:val="22"/>
          <w:szCs w:val="22"/>
        </w:rPr>
        <w:t>heavy loads caused by lengthy sequences and demanding mental processing activities</w:t>
      </w:r>
      <w:r w:rsidR="00700C4D" w:rsidRPr="002B103D">
        <w:rPr>
          <w:rFonts w:cstheme="minorHAnsi"/>
          <w:sz w:val="22"/>
          <w:szCs w:val="22"/>
        </w:rPr>
        <w:t>.</w:t>
      </w:r>
    </w:p>
    <w:p w14:paraId="7B6103C8" w14:textId="60FEA402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Reduce material to be remembered</w:t>
      </w:r>
      <w:r w:rsidR="00700C4D" w:rsidRPr="002B103D">
        <w:rPr>
          <w:rFonts w:cstheme="minorHAnsi"/>
          <w:sz w:val="22"/>
          <w:szCs w:val="22"/>
        </w:rPr>
        <w:t>.</w:t>
      </w:r>
    </w:p>
    <w:p w14:paraId="53DB0E95" w14:textId="23E6BBEB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Increase meaningfulness and familiarity of material</w:t>
      </w:r>
      <w:r w:rsidR="00700C4D" w:rsidRPr="002B103D">
        <w:rPr>
          <w:rFonts w:cstheme="minorHAnsi"/>
          <w:sz w:val="22"/>
          <w:szCs w:val="22"/>
        </w:rPr>
        <w:t>.</w:t>
      </w:r>
    </w:p>
    <w:p w14:paraId="15CB5EF2" w14:textId="65C3DC05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Restructure complex tasks</w:t>
      </w:r>
      <w:r w:rsidR="00700C4D" w:rsidRPr="002B103D">
        <w:rPr>
          <w:rFonts w:cstheme="minorHAnsi"/>
          <w:sz w:val="22"/>
          <w:szCs w:val="22"/>
        </w:rPr>
        <w:t>.</w:t>
      </w:r>
    </w:p>
    <w:p w14:paraId="36062436" w14:textId="25DC87C1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Repeat important information (in different ways)</w:t>
      </w:r>
      <w:r w:rsidR="00700C4D" w:rsidRPr="002B103D">
        <w:rPr>
          <w:rFonts w:cstheme="minorHAnsi"/>
          <w:sz w:val="22"/>
          <w:szCs w:val="22"/>
        </w:rPr>
        <w:t>.</w:t>
      </w:r>
    </w:p>
    <w:p w14:paraId="24A7EB3C" w14:textId="41B7DD8F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 xml:space="preserve">Encourage use of memory aids </w:t>
      </w:r>
      <w:r w:rsidR="001A71BA" w:rsidRPr="002B103D">
        <w:rPr>
          <w:rFonts w:cstheme="minorHAnsi"/>
          <w:sz w:val="22"/>
          <w:szCs w:val="22"/>
        </w:rPr>
        <w:t>e.g.</w:t>
      </w:r>
      <w:r w:rsidRPr="002B103D">
        <w:rPr>
          <w:rFonts w:cstheme="minorHAnsi"/>
          <w:sz w:val="22"/>
          <w:szCs w:val="22"/>
        </w:rPr>
        <w:t xml:space="preserve"> personalised dictionaries, multiplication grids, diagrams/illustrations, colour coding, highlighting</w:t>
      </w:r>
      <w:r w:rsidR="00700C4D" w:rsidRPr="002B103D">
        <w:rPr>
          <w:rFonts w:cstheme="minorHAnsi"/>
          <w:sz w:val="22"/>
          <w:szCs w:val="22"/>
        </w:rPr>
        <w:t>.</w:t>
      </w:r>
    </w:p>
    <w:p w14:paraId="58F81870" w14:textId="45BB9330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2B103D">
        <w:rPr>
          <w:rFonts w:cstheme="minorHAnsi"/>
          <w:sz w:val="24"/>
          <w:szCs w:val="24"/>
        </w:rPr>
        <w:t xml:space="preserve">Use visual, </w:t>
      </w:r>
      <w:r w:rsidR="00700C4D" w:rsidRPr="002B103D">
        <w:rPr>
          <w:rFonts w:cstheme="minorHAnsi"/>
          <w:sz w:val="24"/>
          <w:szCs w:val="24"/>
        </w:rPr>
        <w:t>auditory,</w:t>
      </w:r>
      <w:r w:rsidRPr="002B103D">
        <w:rPr>
          <w:rFonts w:cstheme="minorHAnsi"/>
          <w:sz w:val="24"/>
          <w:szCs w:val="24"/>
        </w:rPr>
        <w:t xml:space="preserve"> and kinaesthetic activities and cues</w:t>
      </w:r>
      <w:r w:rsidR="00700C4D" w:rsidRPr="002B103D">
        <w:rPr>
          <w:rFonts w:cstheme="minorHAnsi"/>
          <w:sz w:val="24"/>
          <w:szCs w:val="24"/>
        </w:rPr>
        <w:t>.</w:t>
      </w:r>
    </w:p>
    <w:p w14:paraId="40CE7101" w14:textId="5252FED4" w:rsidR="00C86425" w:rsidRPr="002B103D" w:rsidRDefault="00C86425" w:rsidP="00E8665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Provide help sheet/top tips with simplified written guidance</w:t>
      </w:r>
    </w:p>
    <w:p w14:paraId="4AD217EB" w14:textId="77777777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 xml:space="preserve">Mnemonics </w:t>
      </w:r>
      <w:r w:rsidR="001A71BA" w:rsidRPr="002B103D">
        <w:rPr>
          <w:rFonts w:cstheme="minorHAnsi"/>
          <w:sz w:val="22"/>
          <w:szCs w:val="22"/>
        </w:rPr>
        <w:t>e.g.</w:t>
      </w:r>
      <w:r w:rsidRPr="002B103D">
        <w:rPr>
          <w:rFonts w:cstheme="minorHAnsi"/>
          <w:sz w:val="22"/>
          <w:szCs w:val="22"/>
        </w:rPr>
        <w:t xml:space="preserve"> said = Sally Ann is dancing</w:t>
      </w:r>
    </w:p>
    <w:p w14:paraId="78EC6311" w14:textId="77777777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Display key vocabulary or information</w:t>
      </w:r>
    </w:p>
    <w:p w14:paraId="1FA17512" w14:textId="77777777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Make lists to highlight what needs to be remembered as well as a progress chart to strike off completed items</w:t>
      </w:r>
    </w:p>
    <w:p w14:paraId="1014EA9D" w14:textId="51DA0AE8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 xml:space="preserve">Connect notions together </w:t>
      </w:r>
      <w:r w:rsidR="001A71BA" w:rsidRPr="002B103D">
        <w:rPr>
          <w:rFonts w:cstheme="minorHAnsi"/>
          <w:sz w:val="22"/>
          <w:szCs w:val="22"/>
        </w:rPr>
        <w:t>e.g.</w:t>
      </w:r>
      <w:r w:rsidRPr="002B103D">
        <w:rPr>
          <w:rFonts w:cstheme="minorHAnsi"/>
          <w:sz w:val="22"/>
          <w:szCs w:val="22"/>
        </w:rPr>
        <w:t xml:space="preserve"> </w:t>
      </w:r>
      <w:r w:rsidR="00700C4D" w:rsidRPr="002B103D">
        <w:rPr>
          <w:rFonts w:cstheme="minorHAnsi"/>
          <w:sz w:val="22"/>
          <w:szCs w:val="22"/>
        </w:rPr>
        <w:t>mind map</w:t>
      </w:r>
      <w:r w:rsidR="00936296" w:rsidRPr="002B103D">
        <w:rPr>
          <w:rFonts w:cstheme="minorHAnsi"/>
          <w:sz w:val="22"/>
          <w:szCs w:val="22"/>
        </w:rPr>
        <w:t>,</w:t>
      </w:r>
      <w:r w:rsidRPr="002B103D">
        <w:rPr>
          <w:rFonts w:cstheme="minorHAnsi"/>
          <w:sz w:val="22"/>
          <w:szCs w:val="22"/>
        </w:rPr>
        <w:t xml:space="preserve"> or put information into a sentence to be remembered </w:t>
      </w:r>
    </w:p>
    <w:p w14:paraId="0D794FEC" w14:textId="77777777" w:rsidR="00C86425" w:rsidRPr="002B103D" w:rsidRDefault="00C86425" w:rsidP="00E86659">
      <w:pPr>
        <w:numPr>
          <w:ilvl w:val="0"/>
          <w:numId w:val="18"/>
        </w:numPr>
        <w:spacing w:after="0" w:line="240" w:lineRule="auto"/>
        <w:jc w:val="both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 xml:space="preserve">Chunk information </w:t>
      </w:r>
      <w:r w:rsidR="001A71BA" w:rsidRPr="002B103D">
        <w:rPr>
          <w:rFonts w:cstheme="minorHAnsi"/>
          <w:sz w:val="22"/>
          <w:szCs w:val="22"/>
        </w:rPr>
        <w:t>e.g.</w:t>
      </w:r>
      <w:r w:rsidRPr="002B103D">
        <w:rPr>
          <w:rFonts w:cstheme="minorHAnsi"/>
          <w:sz w:val="22"/>
          <w:szCs w:val="22"/>
        </w:rPr>
        <w:t xml:space="preserve"> BBCITVGMT can be remembered more easily as 3 chunks than a list of 9 letters</w:t>
      </w:r>
    </w:p>
    <w:p w14:paraId="6B0B4822" w14:textId="2E6C5C40" w:rsidR="00700C4D" w:rsidRPr="002B103D" w:rsidRDefault="00436DDC" w:rsidP="00E86659">
      <w:pPr>
        <w:pStyle w:val="Heading1"/>
        <w:rPr>
          <w:rFonts w:asciiTheme="minorHAnsi" w:hAnsiTheme="minorHAnsi" w:cstheme="minorHAnsi"/>
          <w:sz w:val="32"/>
          <w:szCs w:val="32"/>
        </w:rPr>
      </w:pPr>
      <w:r w:rsidRPr="002B103D">
        <w:rPr>
          <w:rFonts w:asciiTheme="minorHAnsi" w:hAnsiTheme="minorHAnsi" w:cstheme="minorHAnsi"/>
          <w:sz w:val="32"/>
          <w:szCs w:val="32"/>
        </w:rPr>
        <w:t>Further advice and support</w:t>
      </w:r>
    </w:p>
    <w:p w14:paraId="31ABE86A" w14:textId="64B76785" w:rsidR="00086ACE" w:rsidRPr="002B103D" w:rsidRDefault="00086ACE" w:rsidP="00086ACE">
      <w:pPr>
        <w:spacing w:after="0" w:line="240" w:lineRule="auto"/>
        <w:rPr>
          <w:rFonts w:cstheme="minorHAnsi"/>
          <w:b/>
          <w:sz w:val="22"/>
          <w:szCs w:val="22"/>
        </w:rPr>
      </w:pPr>
      <w:r w:rsidRPr="002B103D">
        <w:rPr>
          <w:rFonts w:cstheme="minorHAnsi"/>
          <w:b/>
          <w:sz w:val="22"/>
          <w:szCs w:val="22"/>
        </w:rPr>
        <w:t>Useful Websites:</w:t>
      </w:r>
    </w:p>
    <w:p w14:paraId="05FB575A" w14:textId="23E1298D" w:rsidR="00420AC7" w:rsidRPr="002B103D" w:rsidRDefault="001A71BA" w:rsidP="00E86659">
      <w:pPr>
        <w:spacing w:after="0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See SENIT Memory Mat and the Memory Pack on</w:t>
      </w:r>
      <w:r w:rsidR="00CF5631" w:rsidRPr="002B103D">
        <w:rPr>
          <w:rFonts w:cstheme="minorHAnsi"/>
          <w:sz w:val="22"/>
          <w:szCs w:val="22"/>
        </w:rPr>
        <w:t xml:space="preserve"> SENIT resource pages of</w:t>
      </w:r>
      <w:r w:rsidRPr="002B103D">
        <w:rPr>
          <w:rFonts w:cstheme="minorHAnsi"/>
          <w:sz w:val="22"/>
          <w:szCs w:val="22"/>
        </w:rPr>
        <w:t xml:space="preserve"> </w:t>
      </w:r>
      <w:hyperlink r:id="rId11" w:history="1">
        <w:r w:rsidR="00CF5631" w:rsidRPr="002B103D">
          <w:rPr>
            <w:rStyle w:val="Hyperlink"/>
            <w:rFonts w:cstheme="minorHAnsi"/>
            <w:sz w:val="22"/>
            <w:szCs w:val="22"/>
          </w:rPr>
          <w:t>www.leedsforlearning.co.uk</w:t>
        </w:r>
      </w:hyperlink>
    </w:p>
    <w:p w14:paraId="1652C57B" w14:textId="77777777" w:rsidR="00420AC7" w:rsidRPr="002B103D" w:rsidRDefault="002B103D" w:rsidP="00420AC7">
      <w:pPr>
        <w:spacing w:after="0" w:line="240" w:lineRule="auto"/>
        <w:rPr>
          <w:rFonts w:cstheme="minorHAnsi"/>
          <w:sz w:val="22"/>
          <w:szCs w:val="22"/>
        </w:rPr>
      </w:pPr>
      <w:hyperlink r:id="rId12" w:history="1">
        <w:r w:rsidR="00420AC7" w:rsidRPr="002B103D">
          <w:rPr>
            <w:rStyle w:val="Hyperlink"/>
            <w:rFonts w:cstheme="minorHAnsi"/>
            <w:sz w:val="22"/>
            <w:szCs w:val="22"/>
          </w:rPr>
          <w:t>https://www.ldatschool.ca/working-memory-difficulties/</w:t>
        </w:r>
      </w:hyperlink>
      <w:r w:rsidR="00420AC7" w:rsidRPr="002B103D">
        <w:rPr>
          <w:rFonts w:cstheme="minorHAnsi"/>
          <w:sz w:val="22"/>
          <w:szCs w:val="22"/>
        </w:rPr>
        <w:t xml:space="preserve"> </w:t>
      </w:r>
    </w:p>
    <w:p w14:paraId="41FFDC02" w14:textId="3165EE1B" w:rsidR="00700C4D" w:rsidRPr="002B103D" w:rsidRDefault="002B103D" w:rsidP="00420AC7">
      <w:pPr>
        <w:spacing w:after="0" w:line="240" w:lineRule="auto"/>
        <w:rPr>
          <w:rFonts w:cstheme="minorHAnsi"/>
          <w:sz w:val="22"/>
          <w:szCs w:val="22"/>
        </w:rPr>
      </w:pPr>
      <w:hyperlink r:id="rId13" w:history="1">
        <w:r w:rsidR="00420AC7" w:rsidRPr="002B103D">
          <w:rPr>
            <w:rStyle w:val="Hyperlink"/>
            <w:rFonts w:cstheme="minorHAnsi"/>
            <w:sz w:val="22"/>
            <w:szCs w:val="22"/>
          </w:rPr>
          <w:t>https://www.yesataretelearningtrust.net/Portals/0/Supporting%20Working%20Memory.pdf</w:t>
        </w:r>
      </w:hyperlink>
    </w:p>
    <w:p w14:paraId="4D6AFD14" w14:textId="37AE364D" w:rsidR="00CF5631" w:rsidRPr="002B103D" w:rsidRDefault="00086ACE" w:rsidP="00086ACE">
      <w:pPr>
        <w:spacing w:after="0"/>
        <w:rPr>
          <w:rFonts w:cstheme="minorHAnsi"/>
          <w:b/>
          <w:sz w:val="22"/>
          <w:szCs w:val="22"/>
        </w:rPr>
      </w:pPr>
      <w:r w:rsidRPr="002B103D">
        <w:rPr>
          <w:rFonts w:cstheme="minorHAnsi"/>
          <w:b/>
          <w:sz w:val="22"/>
          <w:szCs w:val="22"/>
        </w:rPr>
        <w:t xml:space="preserve">Reading: </w:t>
      </w:r>
      <w:r w:rsidR="00CF5631" w:rsidRPr="002B103D">
        <w:rPr>
          <w:rFonts w:cstheme="minorHAnsi"/>
          <w:sz w:val="22"/>
          <w:szCs w:val="22"/>
        </w:rPr>
        <w:t>Understanding Working Memory, a classroom guide by Gathercole &amp; Alloway.</w:t>
      </w:r>
      <w:r w:rsidR="00CF5631" w:rsidRPr="002B103D">
        <w:rPr>
          <w:rFonts w:cstheme="minorHAnsi"/>
          <w:b/>
          <w:sz w:val="22"/>
          <w:szCs w:val="22"/>
        </w:rPr>
        <w:t xml:space="preserve"> </w:t>
      </w:r>
    </w:p>
    <w:p w14:paraId="51EC61D3" w14:textId="0E1BBFF2" w:rsidR="00420AC7" w:rsidRPr="002B103D" w:rsidRDefault="002B103D" w:rsidP="00420AC7">
      <w:pPr>
        <w:spacing w:after="0" w:line="240" w:lineRule="auto"/>
        <w:rPr>
          <w:rFonts w:cstheme="minorHAnsi"/>
          <w:sz w:val="22"/>
          <w:szCs w:val="22"/>
        </w:rPr>
      </w:pPr>
      <w:hyperlink r:id="rId14" w:history="1">
        <w:r w:rsidR="00420AC7" w:rsidRPr="002B103D">
          <w:rPr>
            <w:rStyle w:val="Hyperlink"/>
            <w:rFonts w:cstheme="minorHAnsi"/>
            <w:sz w:val="22"/>
            <w:szCs w:val="22"/>
          </w:rPr>
          <w:t>https://www.specialneedsjungle.com/wp-content/uploads/2021/04/WM-classroom-guide.pdf</w:t>
        </w:r>
      </w:hyperlink>
      <w:r w:rsidR="00420AC7" w:rsidRPr="002B103D">
        <w:rPr>
          <w:rFonts w:cstheme="minorHAnsi"/>
          <w:sz w:val="22"/>
          <w:szCs w:val="22"/>
        </w:rPr>
        <w:t xml:space="preserve"> </w:t>
      </w:r>
    </w:p>
    <w:p w14:paraId="7471CBD1" w14:textId="3E8720B5" w:rsidR="00420AC7" w:rsidRPr="002B103D" w:rsidRDefault="00420AC7" w:rsidP="00420AC7">
      <w:pPr>
        <w:spacing w:after="0" w:line="240" w:lineRule="auto"/>
        <w:rPr>
          <w:rFonts w:cstheme="minorHAnsi"/>
          <w:sz w:val="22"/>
          <w:szCs w:val="22"/>
        </w:rPr>
      </w:pPr>
      <w:r w:rsidRPr="002B103D">
        <w:rPr>
          <w:rFonts w:cstheme="minorHAnsi"/>
          <w:sz w:val="22"/>
          <w:szCs w:val="22"/>
        </w:rPr>
        <w:t>Ready Set Remember: Short Term Auditory Memory Activities</w:t>
      </w:r>
      <w:r w:rsidR="00700C4D" w:rsidRPr="002B103D">
        <w:rPr>
          <w:rFonts w:cstheme="minorHAnsi"/>
          <w:sz w:val="22"/>
          <w:szCs w:val="22"/>
        </w:rPr>
        <w:t>, which c</w:t>
      </w:r>
      <w:r w:rsidRPr="002B103D">
        <w:rPr>
          <w:rFonts w:cstheme="minorHAnsi"/>
          <w:sz w:val="22"/>
          <w:szCs w:val="22"/>
        </w:rPr>
        <w:t xml:space="preserve">an be used to develop provision. </w:t>
      </w:r>
    </w:p>
    <w:p w14:paraId="73135638" w14:textId="599F5F55" w:rsidR="00420AC7" w:rsidRPr="002B103D" w:rsidRDefault="002B103D" w:rsidP="00420AC7">
      <w:pPr>
        <w:spacing w:after="0" w:line="240" w:lineRule="auto"/>
        <w:rPr>
          <w:rFonts w:cstheme="minorHAnsi"/>
          <w:sz w:val="20"/>
          <w:szCs w:val="20"/>
        </w:rPr>
      </w:pPr>
      <w:hyperlink r:id="rId15" w:history="1">
        <w:r w:rsidR="00420AC7" w:rsidRPr="002B103D">
          <w:rPr>
            <w:rStyle w:val="Hyperlink"/>
            <w:rFonts w:cstheme="minorHAnsi"/>
            <w:sz w:val="22"/>
            <w:szCs w:val="22"/>
          </w:rPr>
          <w:t>iif_kgpm_mense_ready_set_remember.pdf.pdf</w:t>
        </w:r>
      </w:hyperlink>
    </w:p>
    <w:bookmarkEnd w:id="0"/>
    <w:p w14:paraId="47DF937C" w14:textId="77777777" w:rsidR="00CF5631" w:rsidRPr="002B103D" w:rsidRDefault="00CF5631" w:rsidP="00086ACE">
      <w:pPr>
        <w:spacing w:after="0"/>
        <w:rPr>
          <w:rFonts w:cstheme="minorHAnsi"/>
          <w:b/>
          <w:sz w:val="20"/>
          <w:szCs w:val="20"/>
        </w:rPr>
      </w:pPr>
    </w:p>
    <w:sectPr w:rsidR="00CF5631" w:rsidRPr="002B103D" w:rsidSect="00E86659">
      <w:headerReference w:type="first" r:id="rId16"/>
      <w:type w:val="continuous"/>
      <w:pgSz w:w="11900" w:h="16840"/>
      <w:pgMar w:top="964" w:right="703" w:bottom="567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AA92B" w14:textId="77777777" w:rsidR="006902A8" w:rsidRDefault="006902A8" w:rsidP="008B7088">
      <w:r>
        <w:separator/>
      </w:r>
    </w:p>
  </w:endnote>
  <w:endnote w:type="continuationSeparator" w:id="0">
    <w:p w14:paraId="1FA3FE65" w14:textId="77777777" w:rsidR="006902A8" w:rsidRDefault="006902A8" w:rsidP="008B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D2701F-9A7D-4968-A820-2FBBA2986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E7CD35C-3AB1-4645-A6FB-73AB32663FA0}"/>
    <w:embedItalic r:id="rId3" w:fontKey="{14D904FF-E96A-4E54-B369-71A9FF428D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FA519" w14:textId="77777777" w:rsidR="006902A8" w:rsidRDefault="006902A8" w:rsidP="008B7088">
      <w:r>
        <w:separator/>
      </w:r>
    </w:p>
  </w:footnote>
  <w:footnote w:type="continuationSeparator" w:id="0">
    <w:p w14:paraId="0E0EF48A" w14:textId="77777777" w:rsidR="006902A8" w:rsidRDefault="006902A8" w:rsidP="008B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917C4" w14:textId="0C6DDB9A" w:rsidR="002B103D" w:rsidRDefault="002B103D">
    <w:pPr>
      <w:pStyle w:val="Header"/>
    </w:pPr>
    <w:r>
      <w:rPr>
        <w:noProof/>
      </w:rPr>
      <w:drawing>
        <wp:inline distT="0" distB="0" distL="0" distR="0" wp14:anchorId="6A523B77" wp14:editId="6FC03A51">
          <wp:extent cx="390525" cy="400050"/>
          <wp:effectExtent l="0" t="0" r="9525" b="0"/>
          <wp:docPr id="2" name="Picture 2" descr="76F24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76F24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3C8A1975" wp14:editId="18FF63DD">
          <wp:extent cx="1924050" cy="43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F029F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EA75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DC51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0E02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7AD4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C28A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7AB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4A1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00A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26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8C73A3"/>
    <w:multiLevelType w:val="hybridMultilevel"/>
    <w:tmpl w:val="297CF6B6"/>
    <w:lvl w:ilvl="0" w:tplc="EB5EFBBE">
      <w:numFmt w:val="bullet"/>
      <w:lvlText w:val="-"/>
      <w:lvlJc w:val="left"/>
      <w:pPr>
        <w:ind w:left="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 w15:restartNumberingAfterBreak="0">
    <w:nsid w:val="05AF472F"/>
    <w:multiLevelType w:val="hybridMultilevel"/>
    <w:tmpl w:val="2A16FB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A02FFE"/>
    <w:multiLevelType w:val="hybridMultilevel"/>
    <w:tmpl w:val="6826EB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BF6980"/>
    <w:multiLevelType w:val="hybridMultilevel"/>
    <w:tmpl w:val="3D7C2F8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5B7AD8"/>
    <w:multiLevelType w:val="hybridMultilevel"/>
    <w:tmpl w:val="FD463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68431B"/>
    <w:multiLevelType w:val="hybridMultilevel"/>
    <w:tmpl w:val="698EC3D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2A7C8F"/>
    <w:multiLevelType w:val="hybridMultilevel"/>
    <w:tmpl w:val="BE6CDDE2"/>
    <w:lvl w:ilvl="0" w:tplc="D6340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2C2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520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C0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2B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C9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E6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AD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0B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FC67E73"/>
    <w:multiLevelType w:val="hybridMultilevel"/>
    <w:tmpl w:val="8F60EFA6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341DC"/>
    <w:multiLevelType w:val="hybridMultilevel"/>
    <w:tmpl w:val="3E06B944"/>
    <w:lvl w:ilvl="0" w:tplc="420C54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8"/>
  </w:num>
  <w:num w:numId="13">
    <w:abstractNumId w:val="12"/>
  </w:num>
  <w:num w:numId="14">
    <w:abstractNumId w:val="13"/>
  </w:num>
  <w:num w:numId="15">
    <w:abstractNumId w:val="16"/>
  </w:num>
  <w:num w:numId="16">
    <w:abstractNumId w:val="14"/>
  </w:num>
  <w:num w:numId="17">
    <w:abstractNumId w:val="10"/>
  </w:num>
  <w:num w:numId="18">
    <w:abstractNumId w:val="1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DB"/>
    <w:rsid w:val="0004698C"/>
    <w:rsid w:val="000856D2"/>
    <w:rsid w:val="00086ACE"/>
    <w:rsid w:val="00094E22"/>
    <w:rsid w:val="000F1E7E"/>
    <w:rsid w:val="00111482"/>
    <w:rsid w:val="0015666F"/>
    <w:rsid w:val="00161873"/>
    <w:rsid w:val="00165A98"/>
    <w:rsid w:val="001A71BA"/>
    <w:rsid w:val="00255DB2"/>
    <w:rsid w:val="00260744"/>
    <w:rsid w:val="00296F8B"/>
    <w:rsid w:val="002A4870"/>
    <w:rsid w:val="002B103D"/>
    <w:rsid w:val="002B6D72"/>
    <w:rsid w:val="002C3FEC"/>
    <w:rsid w:val="002E34DB"/>
    <w:rsid w:val="00333785"/>
    <w:rsid w:val="00366335"/>
    <w:rsid w:val="00380A09"/>
    <w:rsid w:val="003F6C91"/>
    <w:rsid w:val="00420275"/>
    <w:rsid w:val="00420AC7"/>
    <w:rsid w:val="004314C1"/>
    <w:rsid w:val="00436DDC"/>
    <w:rsid w:val="004376EC"/>
    <w:rsid w:val="00443C30"/>
    <w:rsid w:val="004844BF"/>
    <w:rsid w:val="00500DBC"/>
    <w:rsid w:val="00512232"/>
    <w:rsid w:val="00536995"/>
    <w:rsid w:val="00572C6F"/>
    <w:rsid w:val="005B3AB9"/>
    <w:rsid w:val="005C4C99"/>
    <w:rsid w:val="00661883"/>
    <w:rsid w:val="006902A8"/>
    <w:rsid w:val="006B627D"/>
    <w:rsid w:val="006C274E"/>
    <w:rsid w:val="006F1FED"/>
    <w:rsid w:val="00700C4D"/>
    <w:rsid w:val="0072350E"/>
    <w:rsid w:val="00731B99"/>
    <w:rsid w:val="00755659"/>
    <w:rsid w:val="00765842"/>
    <w:rsid w:val="007A546F"/>
    <w:rsid w:val="007A6946"/>
    <w:rsid w:val="007D35FB"/>
    <w:rsid w:val="007E05C1"/>
    <w:rsid w:val="008050B0"/>
    <w:rsid w:val="00825FA5"/>
    <w:rsid w:val="008B316E"/>
    <w:rsid w:val="008B7088"/>
    <w:rsid w:val="00911CEC"/>
    <w:rsid w:val="00936296"/>
    <w:rsid w:val="009476CF"/>
    <w:rsid w:val="00997343"/>
    <w:rsid w:val="009C295B"/>
    <w:rsid w:val="00A03789"/>
    <w:rsid w:val="00A17918"/>
    <w:rsid w:val="00A2591A"/>
    <w:rsid w:val="00A850F1"/>
    <w:rsid w:val="00A855C7"/>
    <w:rsid w:val="00AE4EFA"/>
    <w:rsid w:val="00AF3963"/>
    <w:rsid w:val="00B405C9"/>
    <w:rsid w:val="00B51ECB"/>
    <w:rsid w:val="00BD36D4"/>
    <w:rsid w:val="00BD726A"/>
    <w:rsid w:val="00C05815"/>
    <w:rsid w:val="00C537AA"/>
    <w:rsid w:val="00C86425"/>
    <w:rsid w:val="00C86720"/>
    <w:rsid w:val="00C94970"/>
    <w:rsid w:val="00CD1CB6"/>
    <w:rsid w:val="00CF490E"/>
    <w:rsid w:val="00CF5631"/>
    <w:rsid w:val="00D04F84"/>
    <w:rsid w:val="00D23EC4"/>
    <w:rsid w:val="00D73C88"/>
    <w:rsid w:val="00DA1ACC"/>
    <w:rsid w:val="00DB6F7E"/>
    <w:rsid w:val="00E55487"/>
    <w:rsid w:val="00E62448"/>
    <w:rsid w:val="00E846C2"/>
    <w:rsid w:val="00E86659"/>
    <w:rsid w:val="00EC4AAC"/>
    <w:rsid w:val="00EF1B2C"/>
    <w:rsid w:val="00F018CE"/>
    <w:rsid w:val="00FA3F74"/>
    <w:rsid w:val="00F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37C8ED4"/>
  <w15:docId w15:val="{5F7E855B-426F-4EF6-B460-37BC5FE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34DB"/>
  </w:style>
  <w:style w:type="paragraph" w:styleId="Heading1">
    <w:name w:val="heading 1"/>
    <w:basedOn w:val="Normal"/>
    <w:next w:val="Normal"/>
    <w:link w:val="Heading1Char"/>
    <w:uiPriority w:val="9"/>
    <w:qFormat/>
    <w:rsid w:val="002E34DB"/>
    <w:pPr>
      <w:keepNext/>
      <w:keepLines/>
      <w:pBdr>
        <w:bottom w:val="single" w:sz="4" w:space="1" w:color="6694A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4D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4D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E34D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4D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4D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4D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4D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4D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34D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E34DB"/>
    <w:rPr>
      <w:rFonts w:asciiTheme="majorHAnsi" w:eastAsiaTheme="majorEastAsia" w:hAnsiTheme="majorHAnsi" w:cstheme="majorBidi"/>
      <w:color w:val="486F8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34D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E34D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36"/>
      <w:szCs w:val="36"/>
    </w:rPr>
  </w:style>
  <w:style w:type="paragraph" w:styleId="NoSpacing">
    <w:name w:val="No Spacing"/>
    <w:link w:val="NoSpacingChar"/>
    <w:uiPriority w:val="1"/>
    <w:qFormat/>
    <w:rsid w:val="002E34DB"/>
    <w:pPr>
      <w:spacing w:after="0" w:line="240" w:lineRule="auto"/>
    </w:pPr>
  </w:style>
  <w:style w:type="table" w:styleId="MediumGrid1-Accent1">
    <w:name w:val="Medium Grid 1 Accent 1"/>
    <w:basedOn w:val="TableNormal"/>
    <w:uiPriority w:val="67"/>
    <w:rsid w:val="00CD1CB6"/>
    <w:tblPr>
      <w:tblStyleRowBandSize w:val="1"/>
      <w:tblStyleColBandSize w:val="1"/>
      <w:tblBorders>
        <w:top w:val="single" w:sz="8" w:space="0" w:color="8CAEBF" w:themeColor="accent1" w:themeTint="BF"/>
        <w:left w:val="single" w:sz="8" w:space="0" w:color="8CAEBF" w:themeColor="accent1" w:themeTint="BF"/>
        <w:bottom w:val="single" w:sz="8" w:space="0" w:color="8CAEBF" w:themeColor="accent1" w:themeTint="BF"/>
        <w:right w:val="single" w:sz="8" w:space="0" w:color="8CAEBF" w:themeColor="accent1" w:themeTint="BF"/>
        <w:insideH w:val="single" w:sz="8" w:space="0" w:color="8CAEBF" w:themeColor="accent1" w:themeTint="BF"/>
        <w:insideV w:val="single" w:sz="8" w:space="0" w:color="8CAEBF" w:themeColor="accent1" w:themeTint="BF"/>
      </w:tblBorders>
    </w:tblPr>
    <w:tcPr>
      <w:shd w:val="clear" w:color="auto" w:fill="D9E4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E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9D4" w:themeFill="accent1" w:themeFillTint="7F"/>
      </w:tcPr>
    </w:tblStylePr>
    <w:tblStylePr w:type="band1Horz">
      <w:tblPr/>
      <w:tcPr>
        <w:shd w:val="clear" w:color="auto" w:fill="B2C9D4" w:themeFill="accent1" w:themeFillTint="7F"/>
      </w:tcPr>
    </w:tblStylePr>
  </w:style>
  <w:style w:type="paragraph" w:styleId="Footer">
    <w:name w:val="footer"/>
    <w:basedOn w:val="Normal"/>
    <w:link w:val="FooterChar"/>
    <w:uiPriority w:val="99"/>
    <w:unhideWhenUsed/>
    <w:rsid w:val="00D04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F84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D73C88"/>
  </w:style>
  <w:style w:type="paragraph" w:styleId="Header">
    <w:name w:val="header"/>
    <w:basedOn w:val="Normal"/>
    <w:link w:val="HeaderChar"/>
    <w:uiPriority w:val="99"/>
    <w:unhideWhenUsed/>
    <w:rsid w:val="00D73C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3C88"/>
  </w:style>
  <w:style w:type="paragraph" w:styleId="BalloonText">
    <w:name w:val="Balloon Text"/>
    <w:basedOn w:val="Normal"/>
    <w:link w:val="BalloonTextChar"/>
    <w:uiPriority w:val="99"/>
    <w:semiHidden/>
    <w:unhideWhenUsed/>
    <w:rsid w:val="003F6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C91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E34DB"/>
    <w:rPr>
      <w:rFonts w:asciiTheme="majorHAnsi" w:eastAsiaTheme="majorEastAsia" w:hAnsiTheme="majorHAnsi" w:cstheme="majorBidi"/>
      <w:color w:val="486F8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E34D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E34D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34D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2E34DB"/>
    <w:rPr>
      <w:rFonts w:asciiTheme="majorHAnsi" w:eastAsiaTheme="majorEastAsia" w:hAnsiTheme="majorHAnsi" w:cstheme="majorBidi"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2E34D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E34DB"/>
    <w:rPr>
      <w:b/>
      <w:bCs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E34D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E34DB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2E34D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2E34DB"/>
    <w:rPr>
      <w:b/>
      <w:bCs/>
      <w:smallCaps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4D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4DB"/>
    <w:rPr>
      <w:rFonts w:asciiTheme="majorHAnsi" w:eastAsiaTheme="majorEastAsia" w:hAnsiTheme="majorHAnsi" w:cstheme="majorBidi"/>
      <w:color w:val="6694AA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sid w:val="002E34DB"/>
    <w:rPr>
      <w:smallCap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2E34DB"/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8B7088"/>
  </w:style>
  <w:style w:type="character" w:customStyle="1" w:styleId="BodyTextChar">
    <w:name w:val="Body Text Char"/>
    <w:basedOn w:val="DefaultParagraphFont"/>
    <w:link w:val="BodyText"/>
    <w:uiPriority w:val="99"/>
    <w:rsid w:val="008B7088"/>
    <w:rPr>
      <w:rFonts w:ascii="Arial" w:hAnsi="Arial" w:cs="Arial"/>
      <w:color w:val="004D71"/>
    </w:rPr>
  </w:style>
  <w:style w:type="character" w:styleId="Strong">
    <w:name w:val="Strong"/>
    <w:basedOn w:val="DefaultParagraphFont"/>
    <w:uiPriority w:val="22"/>
    <w:qFormat/>
    <w:rsid w:val="002E34DB"/>
    <w:rPr>
      <w:b/>
      <w:bCs/>
    </w:rPr>
  </w:style>
  <w:style w:type="paragraph" w:styleId="ListParagraph">
    <w:name w:val="List Paragraph"/>
    <w:basedOn w:val="Normal"/>
    <w:uiPriority w:val="34"/>
    <w:qFormat/>
    <w:rsid w:val="004376E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C94970"/>
  </w:style>
  <w:style w:type="paragraph" w:customStyle="1" w:styleId="LightTitle">
    <w:name w:val="Light Title"/>
    <w:basedOn w:val="Title"/>
    <w:next w:val="Normal"/>
    <w:rsid w:val="00C94970"/>
    <w:rPr>
      <w:color w:val="FFFFFF" w:themeColor="background1"/>
    </w:rPr>
  </w:style>
  <w:style w:type="paragraph" w:customStyle="1" w:styleId="LightSubtitle">
    <w:name w:val="Light Subtitle"/>
    <w:basedOn w:val="Subtitle"/>
    <w:next w:val="Normal"/>
    <w:rsid w:val="00C94970"/>
    <w:rPr>
      <w:color w:val="E0E9EE" w:themeColor="accent1" w:themeTint="33"/>
    </w:rPr>
  </w:style>
  <w:style w:type="paragraph" w:customStyle="1" w:styleId="LightNormal">
    <w:name w:val="Light Normal"/>
    <w:basedOn w:val="Normal"/>
    <w:rsid w:val="00C94970"/>
    <w:rPr>
      <w:color w:val="FFFFFF" w:themeColor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34D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34D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34D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2E34D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34DB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618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0A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2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0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03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esataretelearningtrust.net/Portals/0/Supporting%20Working%20Memory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datschool.ca/working-memory-difficultie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eedsforlearning.co.uk" TargetMode="External"/><Relationship Id="rId5" Type="http://schemas.openxmlformats.org/officeDocument/2006/relationships/numbering" Target="numbering.xml"/><Relationship Id="rId15" Type="http://schemas.openxmlformats.org/officeDocument/2006/relationships/hyperlink" Target="file:///C:\Users\20057571\AppData\Local\Temp\MicrosoftEdgeDownloads\22daae26-5a67-4dbc-89e2-aa83dc13b457\iif_kgpm_mense_ready_set_remember.pdf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pecialneedsjungle.com/wp-content/uploads/2021/04/WM-classroom-guid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CCcorptheme">
  <a:themeElements>
    <a:clrScheme name="LCC Corporate">
      <a:dk1>
        <a:sysClr val="windowText" lastClr="000000"/>
      </a:dk1>
      <a:lt1>
        <a:sysClr val="window" lastClr="FFFFFF"/>
      </a:lt1>
      <a:dk2>
        <a:srgbClr val="193B45"/>
      </a:dk2>
      <a:lt2>
        <a:srgbClr val="9BD5E1"/>
      </a:lt2>
      <a:accent1>
        <a:srgbClr val="6694AA"/>
      </a:accent1>
      <a:accent2>
        <a:srgbClr val="E9540D"/>
      </a:accent2>
      <a:accent3>
        <a:srgbClr val="95C159"/>
      </a:accent3>
      <a:accent4>
        <a:srgbClr val="5E4BA2"/>
      </a:accent4>
      <a:accent5>
        <a:srgbClr val="EB5278"/>
      </a:accent5>
      <a:accent6>
        <a:srgbClr val="FCBD1B"/>
      </a:accent6>
      <a:hlink>
        <a:srgbClr val="0000FF"/>
      </a:hlink>
      <a:folHlink>
        <a:srgbClr val="800080"/>
      </a:folHlink>
    </a:clrScheme>
    <a:fontScheme name="lcc theme fonts">
      <a:majorFont>
        <a:latin typeface="Verdan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CCcorptheme" id="{00B1A147-38C3-4E7F-9B64-BD2DAF657AB2}" vid="{C3B8494C-4124-4F1B-960A-4F27C3A7EA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23DF3BE99CC44DAE1014EFEC6E6CEF" ma:contentTypeVersion="13" ma:contentTypeDescription="Create a new document." ma:contentTypeScope="" ma:versionID="116d712b8eb03492ee02d3556b3a2721">
  <xsd:schema xmlns:xsd="http://www.w3.org/2001/XMLSchema" xmlns:xs="http://www.w3.org/2001/XMLSchema" xmlns:p="http://schemas.microsoft.com/office/2006/metadata/properties" xmlns:ns2="d49c4a8b-676c-4bce-87e8-3cd21701efe0" xmlns:ns3="1d6de035-965f-4c5c-b706-90b30598c892" targetNamespace="http://schemas.microsoft.com/office/2006/metadata/properties" ma:root="true" ma:fieldsID="113047f92579d78f7abc3559bf0ac43b" ns2:_="" ns3:_="">
    <xsd:import namespace="d49c4a8b-676c-4bce-87e8-3cd21701efe0"/>
    <xsd:import namespace="1d6de035-965f-4c5c-b706-90b30598c8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c4a8b-676c-4bce-87e8-3cd21701e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de035-965f-4c5c-b706-90b30598c89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E8877-B420-4EE4-96A4-3E8A0DFAE290}">
  <ds:schemaRefs>
    <ds:schemaRef ds:uri="1d6de035-965f-4c5c-b706-90b30598c892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d49c4a8b-676c-4bce-87e8-3cd21701efe0"/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BCDB4DE-8C83-4251-BB26-052F323F4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c4a8b-676c-4bce-87e8-3cd21701efe0"/>
    <ds:schemaRef ds:uri="1d6de035-965f-4c5c-b706-90b30598c8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5C5FD-5944-4A66-828E-E86E29F049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402E44-DB0F-41DF-A195-AB7AC53F5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LCC Blank</vt:lpstr>
    </vt:vector>
  </TitlesOfParts>
  <Company>LCC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LCC Blank</dc:title>
  <dc:subject/>
  <dc:creator>Kavanagh, Joan</dc:creator>
  <cp:keywords/>
  <dc:description/>
  <cp:lastModifiedBy>Kirsty Thorpe</cp:lastModifiedBy>
  <cp:revision>3</cp:revision>
  <cp:lastPrinted>2016-06-13T09:04:00Z</cp:lastPrinted>
  <dcterms:created xsi:type="dcterms:W3CDTF">2021-11-30T22:01:00Z</dcterms:created>
  <dcterms:modified xsi:type="dcterms:W3CDTF">2021-12-01T09:52:00Z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0x0101007323DF3BE99CC44DAE1014EFEC6E6CEF</vt:lpwstr>
  </property>
</Properties>
</file>