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75F16" w14:textId="77777777" w:rsidR="00DB3F85" w:rsidRPr="00AB25BA" w:rsidRDefault="00DB3F85" w:rsidP="00DB3F85">
      <w:pPr>
        <w:pStyle w:val="Title"/>
        <w:rPr>
          <w:rFonts w:asciiTheme="minorHAnsi" w:hAnsiTheme="minorHAnsi" w:cstheme="minorHAnsi"/>
          <w:b/>
          <w:i/>
          <w:sz w:val="28"/>
          <w:szCs w:val="28"/>
        </w:rPr>
      </w:pPr>
      <w:r w:rsidRPr="00AB25BA">
        <w:rPr>
          <w:rFonts w:asciiTheme="minorHAnsi" w:hAnsiTheme="minorHAnsi" w:cstheme="minorHAnsi"/>
          <w:b/>
          <w:i/>
          <w:sz w:val="28"/>
          <w:szCs w:val="28"/>
        </w:rPr>
        <w:t>Manston Primary School</w:t>
      </w:r>
    </w:p>
    <w:p w14:paraId="7F369996" w14:textId="77777777" w:rsidR="00161873" w:rsidRPr="00AB25BA" w:rsidRDefault="002E34DB" w:rsidP="005B275D">
      <w:pPr>
        <w:pStyle w:val="Subtitle"/>
        <w:rPr>
          <w:rFonts w:asciiTheme="minorHAnsi" w:hAnsiTheme="minorHAnsi" w:cstheme="minorHAnsi"/>
          <w:b/>
          <w:sz w:val="28"/>
          <w:szCs w:val="28"/>
        </w:rPr>
      </w:pPr>
      <w:r w:rsidRPr="00AB25BA">
        <w:rPr>
          <w:rFonts w:asciiTheme="minorHAnsi" w:hAnsiTheme="minorHAnsi" w:cstheme="minorHAnsi"/>
          <w:b/>
          <w:sz w:val="28"/>
          <w:szCs w:val="28"/>
        </w:rPr>
        <w:t>A Q</w:t>
      </w:r>
      <w:r w:rsidR="00061B87" w:rsidRPr="00AB25BA">
        <w:rPr>
          <w:rFonts w:asciiTheme="minorHAnsi" w:hAnsiTheme="minorHAnsi" w:cstheme="minorHAnsi"/>
          <w:b/>
          <w:sz w:val="28"/>
          <w:szCs w:val="28"/>
        </w:rPr>
        <w:t>uick Guide to Dyscalculia</w:t>
      </w:r>
    </w:p>
    <w:p w14:paraId="6CAF0BCC" w14:textId="77777777" w:rsidR="002A4870" w:rsidRPr="006878A7" w:rsidRDefault="001971E8" w:rsidP="00661883">
      <w:pPr>
        <w:pStyle w:val="Heading1"/>
        <w:rPr>
          <w:rFonts w:asciiTheme="minorHAnsi" w:hAnsiTheme="minorHAnsi" w:cstheme="minorHAnsi"/>
          <w:sz w:val="22"/>
          <w:szCs w:val="22"/>
        </w:rPr>
      </w:pPr>
      <w:r w:rsidRPr="006878A7">
        <w:rPr>
          <w:rFonts w:asciiTheme="minorHAnsi" w:hAnsiTheme="minorHAnsi" w:cstheme="minorHAnsi"/>
          <w:sz w:val="22"/>
          <w:szCs w:val="22"/>
        </w:rPr>
        <w:t xml:space="preserve">What is </w:t>
      </w:r>
      <w:r w:rsidR="00061B87" w:rsidRPr="006878A7">
        <w:rPr>
          <w:rFonts w:asciiTheme="minorHAnsi" w:hAnsiTheme="minorHAnsi" w:cstheme="minorHAnsi"/>
          <w:sz w:val="22"/>
          <w:szCs w:val="22"/>
        </w:rPr>
        <w:t>Dyscalculia</w:t>
      </w:r>
      <w:r w:rsidR="007D35FB" w:rsidRPr="006878A7">
        <w:rPr>
          <w:rFonts w:asciiTheme="minorHAnsi" w:hAnsiTheme="minorHAnsi" w:cstheme="minorHAnsi"/>
          <w:sz w:val="22"/>
          <w:szCs w:val="22"/>
        </w:rPr>
        <w:t>?</w:t>
      </w:r>
    </w:p>
    <w:p w14:paraId="12648F11" w14:textId="77777777" w:rsidR="001971E8" w:rsidRPr="006878A7" w:rsidRDefault="001971E8" w:rsidP="00431B94">
      <w:pPr>
        <w:autoSpaceDE w:val="0"/>
        <w:autoSpaceDN w:val="0"/>
        <w:spacing w:before="40" w:after="40" w:line="240" w:lineRule="auto"/>
        <w:jc w:val="both"/>
        <w:rPr>
          <w:rFonts w:cstheme="minorHAnsi"/>
          <w:sz w:val="22"/>
          <w:szCs w:val="22"/>
        </w:rPr>
      </w:pPr>
      <w:r w:rsidRPr="006878A7">
        <w:rPr>
          <w:rFonts w:cstheme="minorHAnsi"/>
          <w:sz w:val="22"/>
          <w:szCs w:val="22"/>
        </w:rPr>
        <w:t xml:space="preserve">The British Dyslexia Association Dyscalculia and Maths Difficulties Committee definition of dyscalculia states: </w:t>
      </w:r>
    </w:p>
    <w:p w14:paraId="36D13FB1" w14:textId="77777777" w:rsidR="00061B87" w:rsidRPr="006878A7" w:rsidRDefault="00061B87" w:rsidP="00431B94">
      <w:pPr>
        <w:autoSpaceDE w:val="0"/>
        <w:autoSpaceDN w:val="0"/>
        <w:spacing w:before="40" w:after="40" w:line="240" w:lineRule="auto"/>
        <w:jc w:val="both"/>
        <w:rPr>
          <w:rFonts w:cstheme="minorHAnsi"/>
          <w:sz w:val="22"/>
          <w:szCs w:val="22"/>
        </w:rPr>
      </w:pPr>
      <w:r w:rsidRPr="006878A7">
        <w:rPr>
          <w:rFonts w:cstheme="minorHAnsi"/>
          <w:sz w:val="22"/>
          <w:szCs w:val="22"/>
        </w:rPr>
        <w:t>Developmental dyscalculia is a specific and persistent difficulty in understanding numbers, which can lead to a diverse range of difficulties with mathematics. It will be unexpected in relation to age, level of education and experience, and occurs across all ages and abilities.</w:t>
      </w:r>
    </w:p>
    <w:p w14:paraId="14852BD7" w14:textId="77777777" w:rsidR="00061B87" w:rsidRPr="006878A7" w:rsidRDefault="00061B87" w:rsidP="00431B94">
      <w:pPr>
        <w:autoSpaceDE w:val="0"/>
        <w:autoSpaceDN w:val="0"/>
        <w:spacing w:before="40" w:after="40" w:line="240" w:lineRule="auto"/>
        <w:jc w:val="both"/>
        <w:rPr>
          <w:rFonts w:cstheme="minorHAnsi"/>
          <w:sz w:val="22"/>
          <w:szCs w:val="22"/>
        </w:rPr>
      </w:pPr>
      <w:r w:rsidRPr="006878A7">
        <w:rPr>
          <w:rFonts w:cstheme="minorHAnsi"/>
          <w:sz w:val="22"/>
          <w:szCs w:val="22"/>
        </w:rPr>
        <w:t>Mathematics difficulties are best thought of as a continuum not a distant category, and they have causal factors. Dyscalculia falls at the extreme end of the spectrum and will be distinguishable from other maths issues due to the severity of difficulties with number sense, including subitising, symbolic and non-symbolic magnitude comparison, and ordering.</w:t>
      </w:r>
    </w:p>
    <w:p w14:paraId="53EF95F8" w14:textId="77777777" w:rsidR="001971E8" w:rsidRPr="006878A7" w:rsidRDefault="00061B87" w:rsidP="00431B94">
      <w:pPr>
        <w:autoSpaceDE w:val="0"/>
        <w:autoSpaceDN w:val="0"/>
        <w:spacing w:before="40" w:after="40" w:line="240" w:lineRule="auto"/>
        <w:jc w:val="both"/>
        <w:rPr>
          <w:rFonts w:cstheme="minorHAnsi"/>
          <w:sz w:val="22"/>
          <w:szCs w:val="22"/>
        </w:rPr>
      </w:pPr>
      <w:r w:rsidRPr="006878A7">
        <w:rPr>
          <w:rFonts w:cstheme="minorHAnsi"/>
          <w:sz w:val="22"/>
          <w:szCs w:val="22"/>
        </w:rPr>
        <w:t>Developmental dyscalculia can occur singly but often co-occurs with other specific learning difficulties, mathematics anxiety and medical conditions.</w:t>
      </w:r>
      <w:r w:rsidRPr="006878A7">
        <w:rPr>
          <w:rFonts w:cstheme="minorHAnsi"/>
          <w:color w:val="000000"/>
          <w:sz w:val="22"/>
          <w:szCs w:val="22"/>
        </w:rPr>
        <w:t xml:space="preserve"> </w:t>
      </w:r>
    </w:p>
    <w:p w14:paraId="23AEFEE9" w14:textId="77777777" w:rsidR="00431B94" w:rsidRPr="006878A7" w:rsidRDefault="00431B94" w:rsidP="00431B94">
      <w:pPr>
        <w:pStyle w:val="Heading1"/>
        <w:rPr>
          <w:rFonts w:asciiTheme="minorHAnsi" w:hAnsiTheme="minorHAnsi" w:cstheme="minorHAnsi"/>
          <w:sz w:val="22"/>
          <w:szCs w:val="22"/>
        </w:rPr>
      </w:pPr>
      <w:r w:rsidRPr="006878A7">
        <w:rPr>
          <w:rFonts w:asciiTheme="minorHAnsi" w:hAnsiTheme="minorHAnsi" w:cstheme="minorHAnsi"/>
          <w:sz w:val="22"/>
          <w:szCs w:val="22"/>
        </w:rPr>
        <w:t xml:space="preserve">Implications for a </w:t>
      </w:r>
      <w:bookmarkStart w:id="0" w:name="_GoBack"/>
      <w:bookmarkEnd w:id="0"/>
      <w:r w:rsidRPr="006878A7">
        <w:rPr>
          <w:rFonts w:asciiTheme="minorHAnsi" w:hAnsiTheme="minorHAnsi" w:cstheme="minorHAnsi"/>
          <w:sz w:val="22"/>
          <w:szCs w:val="22"/>
        </w:rPr>
        <w:t>pupil</w:t>
      </w:r>
    </w:p>
    <w:p w14:paraId="5E323C3E" w14:textId="53764BF1" w:rsidR="001971E8" w:rsidRPr="006878A7" w:rsidRDefault="001971E8" w:rsidP="00431B94">
      <w:pPr>
        <w:pStyle w:val="ListParagraph"/>
        <w:numPr>
          <w:ilvl w:val="0"/>
          <w:numId w:val="16"/>
        </w:numPr>
        <w:autoSpaceDE w:val="0"/>
        <w:autoSpaceDN w:val="0"/>
        <w:spacing w:before="40" w:after="40" w:line="240" w:lineRule="auto"/>
        <w:jc w:val="both"/>
        <w:rPr>
          <w:rFonts w:cstheme="minorHAnsi"/>
          <w:sz w:val="22"/>
          <w:szCs w:val="22"/>
        </w:rPr>
      </w:pPr>
      <w:r w:rsidRPr="006878A7">
        <w:rPr>
          <w:rFonts w:cstheme="minorHAnsi"/>
          <w:sz w:val="22"/>
          <w:szCs w:val="22"/>
        </w:rPr>
        <w:t xml:space="preserve">Very poor intuitive number </w:t>
      </w:r>
      <w:r w:rsidR="00431B94" w:rsidRPr="006878A7">
        <w:rPr>
          <w:rFonts w:cstheme="minorHAnsi"/>
          <w:sz w:val="22"/>
          <w:szCs w:val="22"/>
        </w:rPr>
        <w:t>sense:</w:t>
      </w:r>
      <w:r w:rsidRPr="006878A7">
        <w:rPr>
          <w:rFonts w:cstheme="minorHAnsi"/>
          <w:sz w:val="22"/>
          <w:szCs w:val="22"/>
        </w:rPr>
        <w:t xml:space="preserve"> they have no</w:t>
      </w:r>
      <w:r w:rsidR="000950AB" w:rsidRPr="006878A7">
        <w:rPr>
          <w:rFonts w:cstheme="minorHAnsi"/>
          <w:sz w:val="22"/>
          <w:szCs w:val="22"/>
        </w:rPr>
        <w:t xml:space="preserve"> </w:t>
      </w:r>
      <w:r w:rsidRPr="006878A7">
        <w:rPr>
          <w:rFonts w:cstheme="minorHAnsi"/>
          <w:sz w:val="22"/>
          <w:szCs w:val="22"/>
        </w:rPr>
        <w:t>natural ‘feel’ for quantities and numbers. </w:t>
      </w:r>
    </w:p>
    <w:p w14:paraId="483DF755" w14:textId="77777777" w:rsidR="001971E8" w:rsidRPr="006878A7" w:rsidRDefault="001971E8" w:rsidP="00431B94">
      <w:pPr>
        <w:pStyle w:val="ListParagraph"/>
        <w:numPr>
          <w:ilvl w:val="0"/>
          <w:numId w:val="16"/>
        </w:numPr>
        <w:autoSpaceDE w:val="0"/>
        <w:autoSpaceDN w:val="0"/>
        <w:spacing w:before="40" w:after="40" w:line="240" w:lineRule="auto"/>
        <w:jc w:val="both"/>
        <w:rPr>
          <w:rFonts w:cstheme="minorHAnsi"/>
          <w:sz w:val="22"/>
          <w:szCs w:val="22"/>
        </w:rPr>
      </w:pPr>
      <w:r w:rsidRPr="006878A7">
        <w:rPr>
          <w:rFonts w:cstheme="minorHAnsi"/>
          <w:sz w:val="22"/>
          <w:szCs w:val="22"/>
        </w:rPr>
        <w:t>A ‘ones-based’ concept of number. They see</w:t>
      </w:r>
      <w:r w:rsidR="000950AB" w:rsidRPr="006878A7">
        <w:rPr>
          <w:rFonts w:cstheme="minorHAnsi"/>
          <w:sz w:val="22"/>
          <w:szCs w:val="22"/>
        </w:rPr>
        <w:t xml:space="preserve"> </w:t>
      </w:r>
      <w:r w:rsidRPr="006878A7">
        <w:rPr>
          <w:rFonts w:cstheme="minorHAnsi"/>
          <w:sz w:val="22"/>
          <w:szCs w:val="22"/>
        </w:rPr>
        <w:t>small numbers as small indistinct groups or</w:t>
      </w:r>
      <w:r w:rsidR="000950AB" w:rsidRPr="006878A7">
        <w:rPr>
          <w:rFonts w:cstheme="minorHAnsi"/>
          <w:sz w:val="22"/>
          <w:szCs w:val="22"/>
        </w:rPr>
        <w:t xml:space="preserve"> </w:t>
      </w:r>
      <w:r w:rsidRPr="006878A7">
        <w:rPr>
          <w:rFonts w:cstheme="minorHAnsi"/>
          <w:sz w:val="22"/>
          <w:szCs w:val="22"/>
        </w:rPr>
        <w:t>‘clumps’ of ones and large numbers as even</w:t>
      </w:r>
      <w:r w:rsidR="000950AB" w:rsidRPr="006878A7">
        <w:rPr>
          <w:rFonts w:cstheme="minorHAnsi"/>
          <w:sz w:val="22"/>
          <w:szCs w:val="22"/>
        </w:rPr>
        <w:t xml:space="preserve"> hazier, large clumps of ones.</w:t>
      </w:r>
    </w:p>
    <w:p w14:paraId="0C46456F" w14:textId="77777777" w:rsidR="001971E8" w:rsidRPr="006878A7" w:rsidRDefault="001971E8" w:rsidP="00431B94">
      <w:pPr>
        <w:pStyle w:val="ListParagraph"/>
        <w:numPr>
          <w:ilvl w:val="0"/>
          <w:numId w:val="16"/>
        </w:numPr>
        <w:autoSpaceDE w:val="0"/>
        <w:autoSpaceDN w:val="0"/>
        <w:spacing w:before="40" w:after="40" w:line="240" w:lineRule="auto"/>
        <w:jc w:val="both"/>
        <w:rPr>
          <w:rFonts w:cstheme="minorHAnsi"/>
          <w:sz w:val="22"/>
          <w:szCs w:val="22"/>
        </w:rPr>
      </w:pPr>
      <w:r w:rsidRPr="006878A7">
        <w:rPr>
          <w:rFonts w:cstheme="minorHAnsi"/>
          <w:sz w:val="22"/>
          <w:szCs w:val="22"/>
        </w:rPr>
        <w:t>A number concept which remains static and extremely poorly developed over time. They become muddled very easily.</w:t>
      </w:r>
    </w:p>
    <w:p w14:paraId="7EE266B9" w14:textId="630C59AC" w:rsidR="001971E8" w:rsidRPr="006878A7" w:rsidRDefault="001971E8" w:rsidP="00431B94">
      <w:pPr>
        <w:pStyle w:val="ListParagraph"/>
        <w:numPr>
          <w:ilvl w:val="0"/>
          <w:numId w:val="16"/>
        </w:numPr>
        <w:autoSpaceDE w:val="0"/>
        <w:autoSpaceDN w:val="0"/>
        <w:spacing w:before="40" w:after="40" w:line="240" w:lineRule="auto"/>
        <w:jc w:val="both"/>
        <w:rPr>
          <w:rFonts w:cstheme="minorHAnsi"/>
          <w:sz w:val="22"/>
          <w:szCs w:val="22"/>
        </w:rPr>
      </w:pPr>
      <w:r w:rsidRPr="006878A7">
        <w:rPr>
          <w:rFonts w:cstheme="minorHAnsi"/>
          <w:sz w:val="22"/>
          <w:szCs w:val="22"/>
        </w:rPr>
        <w:t>Inability to see numbers as entities which contain many patterns, such as doubles patterns e.g. ‘8’ is 8 </w:t>
      </w:r>
      <w:r w:rsidR="00431B94" w:rsidRPr="006878A7">
        <w:rPr>
          <w:rFonts w:cstheme="minorHAnsi"/>
          <w:i/>
          <w:iCs/>
          <w:sz w:val="22"/>
          <w:szCs w:val="22"/>
        </w:rPr>
        <w:t>ones</w:t>
      </w:r>
      <w:r w:rsidR="00431B94" w:rsidRPr="006878A7">
        <w:rPr>
          <w:rFonts w:cstheme="minorHAnsi"/>
          <w:sz w:val="22"/>
          <w:szCs w:val="22"/>
        </w:rPr>
        <w:t xml:space="preserve"> but</w:t>
      </w:r>
      <w:r w:rsidRPr="006878A7">
        <w:rPr>
          <w:rFonts w:cstheme="minorHAnsi"/>
          <w:sz w:val="22"/>
          <w:szCs w:val="22"/>
        </w:rPr>
        <w:t xml:space="preserve"> is also 4</w:t>
      </w:r>
      <w:r w:rsidR="00431B94" w:rsidRPr="006878A7">
        <w:rPr>
          <w:rFonts w:cstheme="minorHAnsi"/>
          <w:sz w:val="22"/>
          <w:szCs w:val="22"/>
        </w:rPr>
        <w:t xml:space="preserve"> </w:t>
      </w:r>
      <w:r w:rsidRPr="006878A7">
        <w:rPr>
          <w:rFonts w:cstheme="minorHAnsi"/>
          <w:sz w:val="22"/>
          <w:szCs w:val="22"/>
        </w:rPr>
        <w:t>+</w:t>
      </w:r>
      <w:r w:rsidR="00431B94" w:rsidRPr="006878A7">
        <w:rPr>
          <w:rFonts w:cstheme="minorHAnsi"/>
          <w:sz w:val="22"/>
          <w:szCs w:val="22"/>
        </w:rPr>
        <w:t xml:space="preserve"> </w:t>
      </w:r>
      <w:r w:rsidRPr="006878A7">
        <w:rPr>
          <w:rFonts w:cstheme="minorHAnsi"/>
          <w:sz w:val="22"/>
          <w:szCs w:val="22"/>
        </w:rPr>
        <w:t>4.  </w:t>
      </w:r>
    </w:p>
    <w:p w14:paraId="4E8BB846" w14:textId="0DCF9058" w:rsidR="001971E8" w:rsidRPr="006878A7" w:rsidRDefault="001971E8" w:rsidP="00431B94">
      <w:pPr>
        <w:pStyle w:val="ListParagraph"/>
        <w:numPr>
          <w:ilvl w:val="0"/>
          <w:numId w:val="16"/>
        </w:numPr>
        <w:autoSpaceDE w:val="0"/>
        <w:autoSpaceDN w:val="0"/>
        <w:spacing w:before="40" w:after="40" w:line="240" w:lineRule="auto"/>
        <w:jc w:val="both"/>
        <w:rPr>
          <w:rFonts w:cstheme="minorHAnsi"/>
          <w:sz w:val="22"/>
          <w:szCs w:val="22"/>
        </w:rPr>
      </w:pPr>
      <w:r w:rsidRPr="006878A7">
        <w:rPr>
          <w:rFonts w:cstheme="minorHAnsi"/>
          <w:sz w:val="22"/>
          <w:szCs w:val="22"/>
        </w:rPr>
        <w:t>Difficulties in seeing structures within numbers</w:t>
      </w:r>
      <w:r w:rsidR="00431B94" w:rsidRPr="006878A7">
        <w:rPr>
          <w:rFonts w:cstheme="minorHAnsi"/>
          <w:sz w:val="22"/>
          <w:szCs w:val="22"/>
        </w:rPr>
        <w:t xml:space="preserve"> </w:t>
      </w:r>
      <w:r w:rsidRPr="006878A7">
        <w:rPr>
          <w:rFonts w:cstheme="minorHAnsi"/>
          <w:sz w:val="22"/>
          <w:szCs w:val="22"/>
        </w:rPr>
        <w:t>e.g. 24 represents 24 </w:t>
      </w:r>
      <w:r w:rsidRPr="006878A7">
        <w:rPr>
          <w:rFonts w:cstheme="minorHAnsi"/>
          <w:i/>
          <w:iCs/>
          <w:sz w:val="22"/>
          <w:szCs w:val="22"/>
        </w:rPr>
        <w:t>ones, </w:t>
      </w:r>
      <w:r w:rsidRPr="006878A7">
        <w:rPr>
          <w:rFonts w:cstheme="minorHAnsi"/>
          <w:sz w:val="22"/>
          <w:szCs w:val="22"/>
        </w:rPr>
        <w:t>but it also represents 2 </w:t>
      </w:r>
      <w:r w:rsidRPr="006878A7">
        <w:rPr>
          <w:rFonts w:cstheme="minorHAnsi"/>
          <w:i/>
          <w:iCs/>
          <w:sz w:val="22"/>
          <w:szCs w:val="22"/>
        </w:rPr>
        <w:t>tens</w:t>
      </w:r>
      <w:r w:rsidRPr="006878A7">
        <w:rPr>
          <w:rFonts w:cstheme="minorHAnsi"/>
          <w:sz w:val="22"/>
          <w:szCs w:val="22"/>
        </w:rPr>
        <w:t> and 4 </w:t>
      </w:r>
      <w:r w:rsidRPr="006878A7">
        <w:rPr>
          <w:rFonts w:cstheme="minorHAnsi"/>
          <w:i/>
          <w:iCs/>
          <w:sz w:val="22"/>
          <w:szCs w:val="22"/>
        </w:rPr>
        <w:t>ones.</w:t>
      </w:r>
    </w:p>
    <w:p w14:paraId="61293303" w14:textId="6BD90DBF" w:rsidR="001971E8" w:rsidRPr="006878A7" w:rsidRDefault="001971E8" w:rsidP="00431B94">
      <w:pPr>
        <w:pStyle w:val="ListParagraph"/>
        <w:numPr>
          <w:ilvl w:val="0"/>
          <w:numId w:val="16"/>
        </w:numPr>
        <w:autoSpaceDE w:val="0"/>
        <w:autoSpaceDN w:val="0"/>
        <w:spacing w:before="40" w:after="40" w:line="240" w:lineRule="auto"/>
        <w:jc w:val="both"/>
        <w:rPr>
          <w:rFonts w:cstheme="minorHAnsi"/>
          <w:sz w:val="22"/>
          <w:szCs w:val="22"/>
        </w:rPr>
      </w:pPr>
      <w:r w:rsidRPr="006878A7">
        <w:rPr>
          <w:rFonts w:cstheme="minorHAnsi"/>
          <w:sz w:val="22"/>
          <w:szCs w:val="22"/>
        </w:rPr>
        <w:t>Difficulties in picturing the base ten structure of</w:t>
      </w:r>
      <w:r w:rsidR="000950AB" w:rsidRPr="006878A7">
        <w:rPr>
          <w:rFonts w:cstheme="minorHAnsi"/>
          <w:sz w:val="22"/>
          <w:szCs w:val="22"/>
        </w:rPr>
        <w:t xml:space="preserve"> </w:t>
      </w:r>
      <w:r w:rsidRPr="006878A7">
        <w:rPr>
          <w:rFonts w:cstheme="minorHAnsi"/>
          <w:sz w:val="22"/>
          <w:szCs w:val="22"/>
        </w:rPr>
        <w:t>the number system or even the decade structure</w:t>
      </w:r>
      <w:r w:rsidR="000950AB" w:rsidRPr="006878A7">
        <w:rPr>
          <w:rFonts w:cstheme="minorHAnsi"/>
          <w:sz w:val="22"/>
          <w:szCs w:val="22"/>
        </w:rPr>
        <w:t xml:space="preserve"> </w:t>
      </w:r>
      <w:r w:rsidRPr="006878A7">
        <w:rPr>
          <w:rFonts w:cstheme="minorHAnsi"/>
          <w:sz w:val="22"/>
          <w:szCs w:val="22"/>
        </w:rPr>
        <w:t>to 100 e.g. can count in </w:t>
      </w:r>
      <w:r w:rsidRPr="006878A7">
        <w:rPr>
          <w:rFonts w:cstheme="minorHAnsi"/>
          <w:i/>
          <w:iCs/>
          <w:sz w:val="22"/>
          <w:szCs w:val="22"/>
        </w:rPr>
        <w:t>ones </w:t>
      </w:r>
      <w:r w:rsidRPr="006878A7">
        <w:rPr>
          <w:rFonts w:cstheme="minorHAnsi"/>
          <w:sz w:val="22"/>
          <w:szCs w:val="22"/>
        </w:rPr>
        <w:t xml:space="preserve">to 39, </w:t>
      </w:r>
      <w:r w:rsidR="000950AB" w:rsidRPr="006878A7">
        <w:rPr>
          <w:rFonts w:cstheme="minorHAnsi"/>
          <w:sz w:val="22"/>
          <w:szCs w:val="22"/>
        </w:rPr>
        <w:t xml:space="preserve">but not see </w:t>
      </w:r>
      <w:r w:rsidRPr="006878A7">
        <w:rPr>
          <w:rFonts w:cstheme="minorHAnsi"/>
          <w:sz w:val="22"/>
          <w:szCs w:val="22"/>
        </w:rPr>
        <w:t>that it is also 9 more than 30 and 1 less than 40.</w:t>
      </w:r>
      <w:r w:rsidRPr="006878A7">
        <w:rPr>
          <w:rFonts w:cstheme="minorHAnsi"/>
          <w:color w:val="000000"/>
          <w:sz w:val="22"/>
          <w:szCs w:val="22"/>
        </w:rPr>
        <w:t xml:space="preserve"> </w:t>
      </w:r>
    </w:p>
    <w:p w14:paraId="0496F547" w14:textId="6C5B1863" w:rsidR="002E34DB" w:rsidRPr="006878A7" w:rsidRDefault="007D35FB" w:rsidP="000950AB">
      <w:pPr>
        <w:pStyle w:val="Heading1"/>
        <w:rPr>
          <w:rFonts w:asciiTheme="minorHAnsi" w:hAnsiTheme="minorHAnsi" w:cstheme="minorHAnsi"/>
          <w:sz w:val="22"/>
          <w:szCs w:val="22"/>
        </w:rPr>
      </w:pPr>
      <w:r w:rsidRPr="006878A7">
        <w:rPr>
          <w:rFonts w:asciiTheme="minorHAnsi" w:hAnsiTheme="minorHAnsi" w:cstheme="minorHAnsi"/>
          <w:sz w:val="22"/>
          <w:szCs w:val="22"/>
        </w:rPr>
        <w:t>H</w:t>
      </w:r>
      <w:r w:rsidR="002E34DB" w:rsidRPr="006878A7">
        <w:rPr>
          <w:rFonts w:asciiTheme="minorHAnsi" w:hAnsiTheme="minorHAnsi" w:cstheme="minorHAnsi"/>
          <w:sz w:val="22"/>
          <w:szCs w:val="22"/>
        </w:rPr>
        <w:t>ow to help</w:t>
      </w:r>
      <w:r w:rsidR="00431B94" w:rsidRPr="006878A7">
        <w:rPr>
          <w:rFonts w:asciiTheme="minorHAnsi" w:hAnsiTheme="minorHAnsi" w:cstheme="minorHAnsi"/>
          <w:sz w:val="22"/>
          <w:szCs w:val="22"/>
        </w:rPr>
        <w:t xml:space="preserve"> – top tips</w:t>
      </w:r>
    </w:p>
    <w:p w14:paraId="2E4C4996" w14:textId="77777777" w:rsidR="004F1B69"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Analyse exactly what the pupil finds difficult</w:t>
      </w:r>
      <w:r w:rsidR="004F1B69" w:rsidRPr="006878A7">
        <w:rPr>
          <w:rFonts w:cstheme="minorHAnsi"/>
          <w:sz w:val="22"/>
          <w:szCs w:val="22"/>
        </w:rPr>
        <w:t>.</w:t>
      </w:r>
    </w:p>
    <w:p w14:paraId="3FAFBA16" w14:textId="77777777"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 xml:space="preserve"> Use concrete materials and visual representations to help link mathematical symbols to quantity.</w:t>
      </w:r>
    </w:p>
    <w:p w14:paraId="5382B97B" w14:textId="77777777" w:rsidR="004F1B69"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Use multisensory teaching methods</w:t>
      </w:r>
      <w:r w:rsidR="000950AB" w:rsidRPr="006878A7">
        <w:rPr>
          <w:rFonts w:cstheme="minorHAnsi"/>
          <w:sz w:val="22"/>
          <w:szCs w:val="22"/>
          <w:lang w:val="en-US"/>
        </w:rPr>
        <w:t xml:space="preserve">, </w:t>
      </w:r>
    </w:p>
    <w:p w14:paraId="59127534" w14:textId="77777777"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Start at a level which the pupil is comfortable, plan for them to experience success, and slowly increase the challenge.</w:t>
      </w:r>
    </w:p>
    <w:p w14:paraId="34273DB5" w14:textId="77777777"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Provide a lot of practice for any new skills/ concepts (overlearning).</w:t>
      </w:r>
    </w:p>
    <w:p w14:paraId="60771F38" w14:textId="63CAF8B5"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 xml:space="preserve">Set up </w:t>
      </w:r>
      <w:r w:rsidR="00431B94" w:rsidRPr="006878A7">
        <w:rPr>
          <w:rFonts w:cstheme="minorHAnsi"/>
          <w:sz w:val="22"/>
          <w:szCs w:val="22"/>
        </w:rPr>
        <w:t>open-ended problem-solving</w:t>
      </w:r>
      <w:r w:rsidRPr="006878A7">
        <w:rPr>
          <w:rFonts w:cstheme="minorHAnsi"/>
          <w:sz w:val="22"/>
          <w:szCs w:val="22"/>
        </w:rPr>
        <w:t xml:space="preserve"> activities and encourage discussion and experimentation.</w:t>
      </w:r>
    </w:p>
    <w:p w14:paraId="54F598B6" w14:textId="77777777"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Use scaffolded approaches such allowing pupils to ‘phone a friend’ or ‘go 50/50’. </w:t>
      </w:r>
    </w:p>
    <w:p w14:paraId="6CF05123" w14:textId="77777777"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Make sure all instructions are clear. Check understanding. Ask several pupils how they would do the first question. </w:t>
      </w:r>
    </w:p>
    <w:p w14:paraId="5A658F71" w14:textId="77777777"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Give worked example to show how a problem might be solved.</w:t>
      </w:r>
    </w:p>
    <w:p w14:paraId="053CD944" w14:textId="77777777"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Allow pupils extra time – even when given work at their level, dyscalculic children often work slowly. Provide extra time for assessments.</w:t>
      </w:r>
    </w:p>
    <w:p w14:paraId="0A67B8CF" w14:textId="77777777" w:rsidR="000950AB" w:rsidRPr="006878A7" w:rsidRDefault="000950AB"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T</w:t>
      </w:r>
      <w:r w:rsidR="00061B87" w:rsidRPr="006878A7">
        <w:rPr>
          <w:rFonts w:cstheme="minorHAnsi"/>
          <w:sz w:val="22"/>
          <w:szCs w:val="22"/>
        </w:rPr>
        <w:t>each test taking skills, give practice tests and provide study guides.</w:t>
      </w:r>
    </w:p>
    <w:p w14:paraId="48298C07" w14:textId="77777777" w:rsidR="004F1B69"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Use written rather than verbal instructions and questions to reduce memory overload. </w:t>
      </w:r>
      <w:r w:rsidR="000950AB" w:rsidRPr="006878A7">
        <w:rPr>
          <w:rFonts w:cstheme="minorHAnsi"/>
          <w:sz w:val="22"/>
          <w:szCs w:val="22"/>
        </w:rPr>
        <w:t xml:space="preserve"> </w:t>
      </w:r>
    </w:p>
    <w:p w14:paraId="7CEDD689" w14:textId="77777777" w:rsidR="00061B87" w:rsidRPr="006878A7" w:rsidRDefault="00061B87" w:rsidP="00431B94">
      <w:pPr>
        <w:pStyle w:val="ListParagraph"/>
        <w:numPr>
          <w:ilvl w:val="0"/>
          <w:numId w:val="15"/>
        </w:numPr>
        <w:autoSpaceDE w:val="0"/>
        <w:autoSpaceDN w:val="0"/>
        <w:spacing w:before="40" w:after="40" w:line="240" w:lineRule="auto"/>
        <w:jc w:val="both"/>
        <w:rPr>
          <w:rFonts w:cstheme="minorHAnsi"/>
          <w:sz w:val="22"/>
          <w:szCs w:val="22"/>
        </w:rPr>
      </w:pPr>
      <w:r w:rsidRPr="006878A7">
        <w:rPr>
          <w:rFonts w:cstheme="minorHAnsi"/>
          <w:sz w:val="22"/>
          <w:szCs w:val="22"/>
        </w:rPr>
        <w:t>Focus on understanding rather than rote memory. Try to use fun method</w:t>
      </w:r>
      <w:r w:rsidR="004F1B69" w:rsidRPr="006878A7">
        <w:rPr>
          <w:rFonts w:cstheme="minorHAnsi"/>
          <w:sz w:val="22"/>
          <w:szCs w:val="22"/>
        </w:rPr>
        <w:t xml:space="preserve">s for retention of number facts </w:t>
      </w:r>
      <w:r w:rsidRPr="006878A7">
        <w:rPr>
          <w:rFonts w:cstheme="minorHAnsi"/>
          <w:sz w:val="22"/>
          <w:szCs w:val="22"/>
        </w:rPr>
        <w:t>such as computer or card games. Provide aids such as calcula</w:t>
      </w:r>
      <w:r w:rsidR="000950AB" w:rsidRPr="006878A7">
        <w:rPr>
          <w:rFonts w:cstheme="minorHAnsi"/>
          <w:sz w:val="22"/>
          <w:szCs w:val="22"/>
        </w:rPr>
        <w:t>tors or number fact</w:t>
      </w:r>
      <w:r w:rsidR="004F1B69" w:rsidRPr="006878A7">
        <w:rPr>
          <w:rFonts w:cstheme="minorHAnsi"/>
          <w:sz w:val="22"/>
          <w:szCs w:val="22"/>
        </w:rPr>
        <w:t xml:space="preserve"> grids</w:t>
      </w:r>
      <w:r w:rsidR="000950AB" w:rsidRPr="006878A7">
        <w:rPr>
          <w:rFonts w:cstheme="minorHAnsi"/>
          <w:sz w:val="22"/>
          <w:szCs w:val="22"/>
        </w:rPr>
        <w:t>.</w:t>
      </w:r>
    </w:p>
    <w:p w14:paraId="4B4C387C" w14:textId="77777777" w:rsidR="00436DDC" w:rsidRPr="006878A7" w:rsidRDefault="00436DDC" w:rsidP="00436DDC">
      <w:pPr>
        <w:pStyle w:val="Heading1"/>
        <w:rPr>
          <w:rFonts w:asciiTheme="minorHAnsi" w:hAnsiTheme="minorHAnsi" w:cstheme="minorHAnsi"/>
          <w:sz w:val="22"/>
          <w:szCs w:val="22"/>
        </w:rPr>
      </w:pPr>
      <w:r w:rsidRPr="006878A7">
        <w:rPr>
          <w:rFonts w:asciiTheme="minorHAnsi" w:hAnsiTheme="minorHAnsi" w:cstheme="minorHAnsi"/>
          <w:sz w:val="22"/>
          <w:szCs w:val="22"/>
        </w:rPr>
        <w:t>Further advice and support</w:t>
      </w:r>
    </w:p>
    <w:p w14:paraId="12AD4156" w14:textId="77777777" w:rsidR="00A903DB" w:rsidRPr="006878A7" w:rsidRDefault="00A903DB" w:rsidP="00A903DB">
      <w:pPr>
        <w:spacing w:after="0" w:line="240" w:lineRule="auto"/>
        <w:rPr>
          <w:rFonts w:cstheme="minorHAnsi"/>
          <w:b/>
          <w:sz w:val="22"/>
          <w:szCs w:val="22"/>
        </w:rPr>
      </w:pPr>
      <w:r w:rsidRPr="006878A7">
        <w:rPr>
          <w:rFonts w:cstheme="minorHAnsi"/>
          <w:b/>
          <w:sz w:val="22"/>
          <w:szCs w:val="22"/>
        </w:rPr>
        <w:t>Useful Websites:</w:t>
      </w:r>
    </w:p>
    <w:p w14:paraId="461FCA7B" w14:textId="64F1A802" w:rsidR="004C5CB8" w:rsidRPr="006878A7" w:rsidRDefault="004C5CB8" w:rsidP="00A903DB">
      <w:pPr>
        <w:pStyle w:val="ListParagraph"/>
        <w:numPr>
          <w:ilvl w:val="0"/>
          <w:numId w:val="17"/>
        </w:numPr>
        <w:autoSpaceDE w:val="0"/>
        <w:autoSpaceDN w:val="0"/>
        <w:spacing w:before="40" w:after="40" w:line="240" w:lineRule="auto"/>
        <w:rPr>
          <w:rFonts w:cstheme="minorHAnsi"/>
          <w:bCs/>
          <w:sz w:val="22"/>
          <w:szCs w:val="22"/>
        </w:rPr>
      </w:pPr>
      <w:r w:rsidRPr="006878A7">
        <w:rPr>
          <w:rFonts w:cstheme="minorHAnsi"/>
          <w:bCs/>
          <w:sz w:val="22"/>
          <w:szCs w:val="22"/>
        </w:rPr>
        <w:t>Maths Continuum</w:t>
      </w:r>
      <w:r w:rsidRPr="006878A7">
        <w:rPr>
          <w:rFonts w:cstheme="minorHAnsi"/>
          <w:bCs/>
          <w:color w:val="000000"/>
          <w:sz w:val="22"/>
          <w:szCs w:val="22"/>
        </w:rPr>
        <w:t xml:space="preserve"> </w:t>
      </w:r>
    </w:p>
    <w:p w14:paraId="4CA7BDEE" w14:textId="77777777" w:rsidR="004C5CB8" w:rsidRPr="006878A7" w:rsidRDefault="006878A7" w:rsidP="00A903DB">
      <w:pPr>
        <w:pStyle w:val="ListParagraph"/>
        <w:autoSpaceDE w:val="0"/>
        <w:autoSpaceDN w:val="0"/>
        <w:spacing w:after="0" w:line="240" w:lineRule="auto"/>
        <w:rPr>
          <w:rFonts w:cstheme="minorHAnsi"/>
          <w:sz w:val="22"/>
          <w:szCs w:val="22"/>
        </w:rPr>
      </w:pPr>
      <w:hyperlink r:id="rId11" w:history="1">
        <w:r w:rsidR="004C5CB8" w:rsidRPr="006878A7">
          <w:rPr>
            <w:rStyle w:val="Hyperlink"/>
            <w:rFonts w:cstheme="minorHAnsi"/>
            <w:sz w:val="22"/>
            <w:szCs w:val="22"/>
          </w:rPr>
          <w:t>Continuum of Provision for Mathematical Difficulties | Leeds for Learning</w:t>
        </w:r>
      </w:hyperlink>
      <w:r w:rsidR="004C5CB8" w:rsidRPr="006878A7">
        <w:rPr>
          <w:rFonts w:cstheme="minorHAnsi"/>
          <w:sz w:val="22"/>
          <w:szCs w:val="22"/>
        </w:rPr>
        <w:t xml:space="preserve"> </w:t>
      </w:r>
    </w:p>
    <w:p w14:paraId="37957FC4" w14:textId="77777777" w:rsidR="004C5CB8" w:rsidRPr="006878A7" w:rsidRDefault="004F1B69" w:rsidP="00A903DB">
      <w:pPr>
        <w:pStyle w:val="ListParagraph"/>
        <w:numPr>
          <w:ilvl w:val="0"/>
          <w:numId w:val="17"/>
        </w:numPr>
        <w:autoSpaceDE w:val="0"/>
        <w:autoSpaceDN w:val="0"/>
        <w:spacing w:before="40" w:after="40" w:line="240" w:lineRule="auto"/>
        <w:rPr>
          <w:rFonts w:cstheme="minorHAnsi"/>
          <w:bCs/>
          <w:sz w:val="22"/>
          <w:szCs w:val="22"/>
        </w:rPr>
      </w:pPr>
      <w:r w:rsidRPr="006878A7">
        <w:rPr>
          <w:rFonts w:cstheme="minorHAnsi"/>
          <w:bCs/>
          <w:sz w:val="22"/>
          <w:szCs w:val="22"/>
        </w:rPr>
        <w:t>SENIT Maths Assessment</w:t>
      </w:r>
      <w:r w:rsidRPr="006878A7">
        <w:rPr>
          <w:rFonts w:cstheme="minorHAnsi"/>
          <w:bCs/>
          <w:color w:val="000000"/>
          <w:sz w:val="22"/>
          <w:szCs w:val="22"/>
        </w:rPr>
        <w:t xml:space="preserve"> </w:t>
      </w:r>
    </w:p>
    <w:p w14:paraId="7D5364BB" w14:textId="77777777" w:rsidR="004F1B69" w:rsidRPr="006878A7" w:rsidRDefault="006878A7" w:rsidP="00A903DB">
      <w:pPr>
        <w:pStyle w:val="ListParagraph"/>
        <w:autoSpaceDE w:val="0"/>
        <w:autoSpaceDN w:val="0"/>
        <w:spacing w:before="40" w:after="40" w:line="240" w:lineRule="auto"/>
        <w:rPr>
          <w:rFonts w:cstheme="minorHAnsi"/>
          <w:sz w:val="22"/>
          <w:szCs w:val="22"/>
        </w:rPr>
      </w:pPr>
      <w:hyperlink r:id="rId12" w:history="1">
        <w:r w:rsidR="004F1B69" w:rsidRPr="006878A7">
          <w:rPr>
            <w:rStyle w:val="Hyperlink"/>
            <w:rFonts w:cstheme="minorHAnsi"/>
            <w:sz w:val="22"/>
            <w:szCs w:val="22"/>
          </w:rPr>
          <w:t>eLearning: SENIT Maths Assessment | Leeds for Learning</w:t>
        </w:r>
      </w:hyperlink>
      <w:r w:rsidR="004F1B69" w:rsidRPr="006878A7">
        <w:rPr>
          <w:rFonts w:cstheme="minorHAnsi"/>
          <w:sz w:val="22"/>
          <w:szCs w:val="22"/>
        </w:rPr>
        <w:t xml:space="preserve"> </w:t>
      </w:r>
    </w:p>
    <w:p w14:paraId="2258EBFB" w14:textId="77777777" w:rsidR="004C5CB8" w:rsidRPr="006878A7" w:rsidRDefault="004C5CB8" w:rsidP="00A903DB">
      <w:pPr>
        <w:pStyle w:val="ListParagraph"/>
        <w:numPr>
          <w:ilvl w:val="0"/>
          <w:numId w:val="17"/>
        </w:numPr>
        <w:autoSpaceDE w:val="0"/>
        <w:autoSpaceDN w:val="0"/>
        <w:spacing w:before="40" w:after="40" w:line="240" w:lineRule="auto"/>
        <w:rPr>
          <w:rFonts w:cstheme="minorHAnsi"/>
          <w:bCs/>
          <w:sz w:val="22"/>
          <w:szCs w:val="22"/>
        </w:rPr>
      </w:pPr>
      <w:r w:rsidRPr="006878A7">
        <w:rPr>
          <w:rFonts w:cstheme="minorHAnsi"/>
          <w:bCs/>
          <w:sz w:val="22"/>
          <w:szCs w:val="22"/>
        </w:rPr>
        <w:t>SEN Maths Workshop</w:t>
      </w:r>
      <w:r w:rsidRPr="006878A7">
        <w:rPr>
          <w:rFonts w:cstheme="minorHAnsi"/>
          <w:bCs/>
          <w:color w:val="000000"/>
          <w:sz w:val="22"/>
          <w:szCs w:val="22"/>
        </w:rPr>
        <w:t xml:space="preserve"> </w:t>
      </w:r>
    </w:p>
    <w:p w14:paraId="4861B714" w14:textId="77777777" w:rsidR="004C5CB8" w:rsidRPr="006878A7" w:rsidRDefault="006878A7" w:rsidP="00A903DB">
      <w:pPr>
        <w:pStyle w:val="ListParagraph"/>
        <w:autoSpaceDE w:val="0"/>
        <w:autoSpaceDN w:val="0"/>
        <w:spacing w:after="0" w:line="240" w:lineRule="auto"/>
        <w:rPr>
          <w:rFonts w:cstheme="minorHAnsi"/>
          <w:sz w:val="22"/>
          <w:szCs w:val="22"/>
        </w:rPr>
      </w:pPr>
      <w:hyperlink r:id="rId13" w:history="1">
        <w:r w:rsidR="004C5CB8" w:rsidRPr="006878A7">
          <w:rPr>
            <w:rStyle w:val="Hyperlink"/>
            <w:rFonts w:cstheme="minorHAnsi"/>
            <w:sz w:val="22"/>
            <w:szCs w:val="22"/>
          </w:rPr>
          <w:t>eLearning: SEN Maths workshop (primary &amp; secondary) | Leeds for Learning</w:t>
        </w:r>
      </w:hyperlink>
    </w:p>
    <w:p w14:paraId="09E70041" w14:textId="77777777" w:rsidR="00A903DB" w:rsidRPr="006878A7" w:rsidRDefault="00A903DB" w:rsidP="002A4870">
      <w:pPr>
        <w:rPr>
          <w:rFonts w:cstheme="minorHAnsi"/>
          <w:bCs/>
          <w:color w:val="000000" w:themeColor="text1"/>
          <w:sz w:val="22"/>
          <w:szCs w:val="22"/>
        </w:rPr>
      </w:pPr>
    </w:p>
    <w:p w14:paraId="4DFBA90A" w14:textId="0892FC55" w:rsidR="00436DDC" w:rsidRPr="006878A7" w:rsidRDefault="00661883" w:rsidP="00A903DB">
      <w:pPr>
        <w:jc w:val="both"/>
        <w:rPr>
          <w:rFonts w:cstheme="minorHAnsi"/>
          <w:color w:val="000000" w:themeColor="text1"/>
          <w:sz w:val="22"/>
          <w:szCs w:val="22"/>
        </w:rPr>
      </w:pPr>
      <w:r w:rsidRPr="006878A7">
        <w:rPr>
          <w:rFonts w:cstheme="minorHAnsi"/>
          <w:bCs/>
          <w:color w:val="000000" w:themeColor="text1"/>
          <w:sz w:val="22"/>
          <w:szCs w:val="22"/>
        </w:rPr>
        <w:t>Special Education Needs Inclusion Team (SENIT) – consultation and support - referral via SENCO to</w:t>
      </w:r>
      <w:r w:rsidRPr="006878A7">
        <w:rPr>
          <w:rFonts w:cstheme="minorHAnsi"/>
          <w:color w:val="000000" w:themeColor="text1"/>
          <w:sz w:val="22"/>
          <w:szCs w:val="22"/>
        </w:rPr>
        <w:t xml:space="preserve"> </w:t>
      </w:r>
      <w:r w:rsidRPr="006878A7">
        <w:rPr>
          <w:rStyle w:val="Hyperlink"/>
          <w:rFonts w:cstheme="minorHAnsi"/>
          <w:sz w:val="22"/>
          <w:szCs w:val="22"/>
        </w:rPr>
        <w:t>senitrequests@leeds.gov.uk</w:t>
      </w:r>
    </w:p>
    <w:sectPr w:rsidR="00436DDC" w:rsidRPr="006878A7" w:rsidSect="006878A7">
      <w:headerReference w:type="first" r:id="rId14"/>
      <w:type w:val="continuous"/>
      <w:pgSz w:w="11900" w:h="16840"/>
      <w:pgMar w:top="964" w:right="703" w:bottom="567"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4AD4E" w14:textId="77777777" w:rsidR="00E53D28" w:rsidRDefault="00E53D28" w:rsidP="008B7088">
      <w:r>
        <w:separator/>
      </w:r>
    </w:p>
  </w:endnote>
  <w:endnote w:type="continuationSeparator" w:id="0">
    <w:p w14:paraId="737A2175" w14:textId="77777777" w:rsidR="00E53D28" w:rsidRDefault="00E53D28" w:rsidP="008B7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2899CF4-AFE1-4A32-ABFD-402F40BF94F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2" w:fontKey="{C1907DC1-49F6-4FDD-B94B-8DABD11B5409}"/>
    <w:embedItalic r:id="rId3" w:fontKey="{A2AE1905-4A49-4918-9C9E-38A11715CF0B}"/>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3F27A" w14:textId="77777777" w:rsidR="00E53D28" w:rsidRDefault="00E53D28" w:rsidP="008B7088">
      <w:r>
        <w:separator/>
      </w:r>
    </w:p>
  </w:footnote>
  <w:footnote w:type="continuationSeparator" w:id="0">
    <w:p w14:paraId="7CC63481" w14:textId="77777777" w:rsidR="00E53D28" w:rsidRDefault="00E53D28" w:rsidP="008B7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5D530" w14:textId="66DF366D" w:rsidR="00AB25BA" w:rsidRPr="00AB25BA" w:rsidRDefault="00AB25BA" w:rsidP="00AB25BA">
    <w:pPr>
      <w:pStyle w:val="Header"/>
    </w:pPr>
    <w:r>
      <w:rPr>
        <w:noProof/>
      </w:rPr>
      <w:drawing>
        <wp:inline distT="0" distB="0" distL="0" distR="0" wp14:anchorId="2ED7D199" wp14:editId="4BFDF131">
          <wp:extent cx="390525" cy="400050"/>
          <wp:effectExtent l="0" t="0" r="9525" b="0"/>
          <wp:docPr id="3" name="Picture 3" descr="76F24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F24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400050"/>
                  </a:xfrm>
                  <a:prstGeom prst="rect">
                    <a:avLst/>
                  </a:prstGeom>
                  <a:noFill/>
                  <a:ln>
                    <a:noFill/>
                  </a:ln>
                </pic:spPr>
              </pic:pic>
            </a:graphicData>
          </a:graphic>
        </wp:inline>
      </w:drawing>
    </w:r>
    <w:r>
      <w:t xml:space="preserve">                                                                                                                  </w:t>
    </w:r>
    <w:r>
      <w:rPr>
        <w:noProof/>
      </w:rPr>
      <w:drawing>
        <wp:inline distT="0" distB="0" distL="0" distR="0" wp14:anchorId="28909CBF" wp14:editId="5EFFB68D">
          <wp:extent cx="19240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029F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EA75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DC51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0E02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7AD4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28A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7AB0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4A18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00A4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2635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F6736F"/>
    <w:multiLevelType w:val="hybridMultilevel"/>
    <w:tmpl w:val="95F8B31A"/>
    <w:lvl w:ilvl="0" w:tplc="EB5EFB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A02FFE"/>
    <w:multiLevelType w:val="hybridMultilevel"/>
    <w:tmpl w:val="6826EB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FA6FC0"/>
    <w:multiLevelType w:val="hybridMultilevel"/>
    <w:tmpl w:val="ACD29C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67F284C"/>
    <w:multiLevelType w:val="hybridMultilevel"/>
    <w:tmpl w:val="290657B0"/>
    <w:lvl w:ilvl="0" w:tplc="EB5EFBB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DE542C"/>
    <w:multiLevelType w:val="hybridMultilevel"/>
    <w:tmpl w:val="D3504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C67E73"/>
    <w:multiLevelType w:val="hybridMultilevel"/>
    <w:tmpl w:val="8F60EFA6"/>
    <w:lvl w:ilvl="0" w:tplc="420C54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7341DC"/>
    <w:multiLevelType w:val="hybridMultilevel"/>
    <w:tmpl w:val="3E06B944"/>
    <w:lvl w:ilvl="0" w:tplc="420C54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1"/>
  </w:num>
  <w:num w:numId="14">
    <w:abstractNumId w:val="14"/>
  </w:num>
  <w:num w:numId="15">
    <w:abstractNumId w:val="12"/>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4DB"/>
    <w:rsid w:val="0004698C"/>
    <w:rsid w:val="00061B87"/>
    <w:rsid w:val="000950AB"/>
    <w:rsid w:val="000F1E7E"/>
    <w:rsid w:val="00111482"/>
    <w:rsid w:val="0015666F"/>
    <w:rsid w:val="00161873"/>
    <w:rsid w:val="00165A98"/>
    <w:rsid w:val="001971E8"/>
    <w:rsid w:val="00255DB2"/>
    <w:rsid w:val="00260744"/>
    <w:rsid w:val="00296F8B"/>
    <w:rsid w:val="002A4870"/>
    <w:rsid w:val="002B6D72"/>
    <w:rsid w:val="002C3FEC"/>
    <w:rsid w:val="002E34DB"/>
    <w:rsid w:val="00333785"/>
    <w:rsid w:val="00366335"/>
    <w:rsid w:val="00380A09"/>
    <w:rsid w:val="003F6C91"/>
    <w:rsid w:val="00420275"/>
    <w:rsid w:val="004314C1"/>
    <w:rsid w:val="00431B94"/>
    <w:rsid w:val="00436DDC"/>
    <w:rsid w:val="004376EC"/>
    <w:rsid w:val="004844BF"/>
    <w:rsid w:val="004C5CB8"/>
    <w:rsid w:val="004F1B69"/>
    <w:rsid w:val="00500DBC"/>
    <w:rsid w:val="00512232"/>
    <w:rsid w:val="00536995"/>
    <w:rsid w:val="00537F78"/>
    <w:rsid w:val="00572C6F"/>
    <w:rsid w:val="005B275D"/>
    <w:rsid w:val="005B3AB9"/>
    <w:rsid w:val="005C4C99"/>
    <w:rsid w:val="005F27DF"/>
    <w:rsid w:val="00605E40"/>
    <w:rsid w:val="00661883"/>
    <w:rsid w:val="006878A7"/>
    <w:rsid w:val="006B627D"/>
    <w:rsid w:val="006C274E"/>
    <w:rsid w:val="0072350E"/>
    <w:rsid w:val="00731B99"/>
    <w:rsid w:val="00755659"/>
    <w:rsid w:val="00765842"/>
    <w:rsid w:val="007A546F"/>
    <w:rsid w:val="007A6946"/>
    <w:rsid w:val="007D35FB"/>
    <w:rsid w:val="007E05C1"/>
    <w:rsid w:val="008050B0"/>
    <w:rsid w:val="00890C95"/>
    <w:rsid w:val="008B316E"/>
    <w:rsid w:val="008B7088"/>
    <w:rsid w:val="00911107"/>
    <w:rsid w:val="00911CEC"/>
    <w:rsid w:val="009476CF"/>
    <w:rsid w:val="00997343"/>
    <w:rsid w:val="00A03789"/>
    <w:rsid w:val="00A17918"/>
    <w:rsid w:val="00A2591A"/>
    <w:rsid w:val="00A850F1"/>
    <w:rsid w:val="00A855C7"/>
    <w:rsid w:val="00A903DB"/>
    <w:rsid w:val="00AB25BA"/>
    <w:rsid w:val="00AE4EFA"/>
    <w:rsid w:val="00AF3963"/>
    <w:rsid w:val="00B405C9"/>
    <w:rsid w:val="00B51ECB"/>
    <w:rsid w:val="00BD36D4"/>
    <w:rsid w:val="00BD726A"/>
    <w:rsid w:val="00C05815"/>
    <w:rsid w:val="00C537AA"/>
    <w:rsid w:val="00C86720"/>
    <w:rsid w:val="00C94970"/>
    <w:rsid w:val="00CA233E"/>
    <w:rsid w:val="00CD1CB6"/>
    <w:rsid w:val="00D04F84"/>
    <w:rsid w:val="00D23EC4"/>
    <w:rsid w:val="00D73C88"/>
    <w:rsid w:val="00DA1ACC"/>
    <w:rsid w:val="00DB3F85"/>
    <w:rsid w:val="00E53D28"/>
    <w:rsid w:val="00E55487"/>
    <w:rsid w:val="00E62448"/>
    <w:rsid w:val="00E846C2"/>
    <w:rsid w:val="00EC4AAC"/>
    <w:rsid w:val="00F018CE"/>
    <w:rsid w:val="00FA3F74"/>
    <w:rsid w:val="00FB30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DC8A8A8"/>
  <w15:docId w15:val="{5F7E855B-426F-4EF6-B460-37BC5FEA9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4DB"/>
  </w:style>
  <w:style w:type="paragraph" w:styleId="Heading1">
    <w:name w:val="heading 1"/>
    <w:basedOn w:val="Normal"/>
    <w:next w:val="Normal"/>
    <w:link w:val="Heading1Char"/>
    <w:uiPriority w:val="9"/>
    <w:qFormat/>
    <w:rsid w:val="002E34DB"/>
    <w:pPr>
      <w:keepNext/>
      <w:keepLines/>
      <w:pBdr>
        <w:bottom w:val="single" w:sz="4" w:space="1" w:color="6694AA" w:themeColor="accent1"/>
      </w:pBdr>
      <w:spacing w:before="400" w:after="40" w:line="240" w:lineRule="auto"/>
      <w:outlineLvl w:val="0"/>
    </w:pPr>
    <w:rPr>
      <w:rFonts w:asciiTheme="majorHAnsi" w:eastAsiaTheme="majorEastAsia" w:hAnsiTheme="majorHAnsi" w:cstheme="majorBidi"/>
      <w:color w:val="486F82" w:themeColor="accent1" w:themeShade="BF"/>
      <w:sz w:val="36"/>
      <w:szCs w:val="36"/>
    </w:rPr>
  </w:style>
  <w:style w:type="paragraph" w:styleId="Heading2">
    <w:name w:val="heading 2"/>
    <w:basedOn w:val="Normal"/>
    <w:next w:val="Normal"/>
    <w:link w:val="Heading2Char"/>
    <w:uiPriority w:val="9"/>
    <w:unhideWhenUsed/>
    <w:qFormat/>
    <w:rsid w:val="002E34DB"/>
    <w:pPr>
      <w:keepNext/>
      <w:keepLines/>
      <w:spacing w:before="160" w:after="0" w:line="240" w:lineRule="auto"/>
      <w:outlineLvl w:val="1"/>
    </w:pPr>
    <w:rPr>
      <w:rFonts w:asciiTheme="majorHAnsi" w:eastAsiaTheme="majorEastAsia" w:hAnsiTheme="majorHAnsi" w:cstheme="majorBidi"/>
      <w:color w:val="486F82" w:themeColor="accent1" w:themeShade="BF"/>
      <w:sz w:val="28"/>
      <w:szCs w:val="28"/>
    </w:rPr>
  </w:style>
  <w:style w:type="paragraph" w:styleId="Heading3">
    <w:name w:val="heading 3"/>
    <w:basedOn w:val="Normal"/>
    <w:next w:val="Normal"/>
    <w:link w:val="Heading3Char"/>
    <w:uiPriority w:val="9"/>
    <w:unhideWhenUsed/>
    <w:qFormat/>
    <w:rsid w:val="002E34D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2E34D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2E34D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2E34D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E34D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E34D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E34D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34DB"/>
    <w:pPr>
      <w:spacing w:after="0" w:line="240" w:lineRule="auto"/>
      <w:contextualSpacing/>
    </w:pPr>
    <w:rPr>
      <w:rFonts w:asciiTheme="majorHAnsi" w:eastAsiaTheme="majorEastAsia" w:hAnsiTheme="majorHAnsi" w:cstheme="majorBidi"/>
      <w:color w:val="486F82" w:themeColor="accent1" w:themeShade="BF"/>
      <w:spacing w:val="-7"/>
      <w:sz w:val="80"/>
      <w:szCs w:val="80"/>
    </w:rPr>
  </w:style>
  <w:style w:type="character" w:customStyle="1" w:styleId="TitleChar">
    <w:name w:val="Title Char"/>
    <w:basedOn w:val="DefaultParagraphFont"/>
    <w:link w:val="Title"/>
    <w:uiPriority w:val="10"/>
    <w:rsid w:val="002E34DB"/>
    <w:rPr>
      <w:rFonts w:asciiTheme="majorHAnsi" w:eastAsiaTheme="majorEastAsia" w:hAnsiTheme="majorHAnsi" w:cstheme="majorBidi"/>
      <w:color w:val="486F82" w:themeColor="accent1" w:themeShade="BF"/>
      <w:spacing w:val="-7"/>
      <w:sz w:val="80"/>
      <w:szCs w:val="80"/>
    </w:rPr>
  </w:style>
  <w:style w:type="paragraph" w:styleId="Subtitle">
    <w:name w:val="Subtitle"/>
    <w:basedOn w:val="Normal"/>
    <w:next w:val="Normal"/>
    <w:link w:val="SubtitleChar"/>
    <w:uiPriority w:val="11"/>
    <w:qFormat/>
    <w:rsid w:val="002E34D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E34DB"/>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2E34DB"/>
    <w:rPr>
      <w:rFonts w:asciiTheme="majorHAnsi" w:eastAsiaTheme="majorEastAsia" w:hAnsiTheme="majorHAnsi" w:cstheme="majorBidi"/>
      <w:color w:val="486F82" w:themeColor="accent1" w:themeShade="BF"/>
      <w:sz w:val="36"/>
      <w:szCs w:val="36"/>
    </w:rPr>
  </w:style>
  <w:style w:type="paragraph" w:styleId="NoSpacing">
    <w:name w:val="No Spacing"/>
    <w:link w:val="NoSpacingChar"/>
    <w:uiPriority w:val="1"/>
    <w:qFormat/>
    <w:rsid w:val="002E34DB"/>
    <w:pPr>
      <w:spacing w:after="0" w:line="240" w:lineRule="auto"/>
    </w:pPr>
  </w:style>
  <w:style w:type="table" w:styleId="MediumGrid1-Accent1">
    <w:name w:val="Medium Grid 1 Accent 1"/>
    <w:basedOn w:val="TableNormal"/>
    <w:uiPriority w:val="67"/>
    <w:rsid w:val="00CD1CB6"/>
    <w:tblPr>
      <w:tblStyleRowBandSize w:val="1"/>
      <w:tblStyleColBandSize w:val="1"/>
      <w:tblBorders>
        <w:top w:val="single" w:sz="8" w:space="0" w:color="8CAEBF" w:themeColor="accent1" w:themeTint="BF"/>
        <w:left w:val="single" w:sz="8" w:space="0" w:color="8CAEBF" w:themeColor="accent1" w:themeTint="BF"/>
        <w:bottom w:val="single" w:sz="8" w:space="0" w:color="8CAEBF" w:themeColor="accent1" w:themeTint="BF"/>
        <w:right w:val="single" w:sz="8" w:space="0" w:color="8CAEBF" w:themeColor="accent1" w:themeTint="BF"/>
        <w:insideH w:val="single" w:sz="8" w:space="0" w:color="8CAEBF" w:themeColor="accent1" w:themeTint="BF"/>
        <w:insideV w:val="single" w:sz="8" w:space="0" w:color="8CAEBF" w:themeColor="accent1" w:themeTint="BF"/>
      </w:tblBorders>
    </w:tblPr>
    <w:tcPr>
      <w:shd w:val="clear" w:color="auto" w:fill="D9E4EA" w:themeFill="accent1" w:themeFillTint="3F"/>
    </w:tcPr>
    <w:tblStylePr w:type="firstRow">
      <w:rPr>
        <w:b/>
        <w:bCs/>
      </w:rPr>
    </w:tblStylePr>
    <w:tblStylePr w:type="lastRow">
      <w:rPr>
        <w:b/>
        <w:bCs/>
      </w:rPr>
      <w:tblPr/>
      <w:tcPr>
        <w:tcBorders>
          <w:top w:val="single" w:sz="18" w:space="0" w:color="8CAEBF" w:themeColor="accent1" w:themeTint="BF"/>
        </w:tcBorders>
      </w:tcPr>
    </w:tblStylePr>
    <w:tblStylePr w:type="firstCol">
      <w:rPr>
        <w:b/>
        <w:bCs/>
      </w:rPr>
    </w:tblStylePr>
    <w:tblStylePr w:type="lastCol">
      <w:rPr>
        <w:b/>
        <w:bCs/>
      </w:rPr>
    </w:tblStylePr>
    <w:tblStylePr w:type="band1Vert">
      <w:tblPr/>
      <w:tcPr>
        <w:shd w:val="clear" w:color="auto" w:fill="B2C9D4" w:themeFill="accent1" w:themeFillTint="7F"/>
      </w:tcPr>
    </w:tblStylePr>
    <w:tblStylePr w:type="band1Horz">
      <w:tblPr/>
      <w:tcPr>
        <w:shd w:val="clear" w:color="auto" w:fill="B2C9D4" w:themeFill="accent1" w:themeFillTint="7F"/>
      </w:tcPr>
    </w:tblStylePr>
  </w:style>
  <w:style w:type="paragraph" w:styleId="Footer">
    <w:name w:val="footer"/>
    <w:basedOn w:val="Normal"/>
    <w:link w:val="FooterChar"/>
    <w:uiPriority w:val="99"/>
    <w:unhideWhenUsed/>
    <w:rsid w:val="00D04F84"/>
    <w:pPr>
      <w:tabs>
        <w:tab w:val="center" w:pos="4320"/>
        <w:tab w:val="right" w:pos="8640"/>
      </w:tabs>
    </w:pPr>
  </w:style>
  <w:style w:type="character" w:customStyle="1" w:styleId="FooterChar">
    <w:name w:val="Footer Char"/>
    <w:basedOn w:val="DefaultParagraphFont"/>
    <w:link w:val="Footer"/>
    <w:uiPriority w:val="99"/>
    <w:rsid w:val="00D04F84"/>
    <w:rPr>
      <w:rFonts w:ascii="Arial" w:hAnsi="Arial" w:cs="Arial"/>
    </w:rPr>
  </w:style>
  <w:style w:type="character" w:styleId="PageNumber">
    <w:name w:val="page number"/>
    <w:basedOn w:val="DefaultParagraphFont"/>
    <w:uiPriority w:val="99"/>
    <w:semiHidden/>
    <w:unhideWhenUsed/>
    <w:rsid w:val="00D73C88"/>
  </w:style>
  <w:style w:type="paragraph" w:styleId="Header">
    <w:name w:val="header"/>
    <w:basedOn w:val="Normal"/>
    <w:link w:val="HeaderChar"/>
    <w:uiPriority w:val="99"/>
    <w:unhideWhenUsed/>
    <w:rsid w:val="00D73C88"/>
    <w:pPr>
      <w:tabs>
        <w:tab w:val="center" w:pos="4320"/>
        <w:tab w:val="right" w:pos="8640"/>
      </w:tabs>
    </w:pPr>
  </w:style>
  <w:style w:type="character" w:customStyle="1" w:styleId="HeaderChar">
    <w:name w:val="Header Char"/>
    <w:basedOn w:val="DefaultParagraphFont"/>
    <w:link w:val="Header"/>
    <w:uiPriority w:val="99"/>
    <w:rsid w:val="00D73C88"/>
  </w:style>
  <w:style w:type="paragraph" w:styleId="BalloonText">
    <w:name w:val="Balloon Text"/>
    <w:basedOn w:val="Normal"/>
    <w:link w:val="BalloonTextChar"/>
    <w:uiPriority w:val="99"/>
    <w:semiHidden/>
    <w:unhideWhenUsed/>
    <w:rsid w:val="003F6C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91"/>
    <w:rPr>
      <w:rFonts w:ascii="Lucida Grande" w:hAnsi="Lucida Grande" w:cs="Lucida Grande"/>
      <w:sz w:val="18"/>
      <w:szCs w:val="18"/>
    </w:rPr>
  </w:style>
  <w:style w:type="character" w:customStyle="1" w:styleId="Heading2Char">
    <w:name w:val="Heading 2 Char"/>
    <w:basedOn w:val="DefaultParagraphFont"/>
    <w:link w:val="Heading2"/>
    <w:uiPriority w:val="9"/>
    <w:rsid w:val="002E34DB"/>
    <w:rPr>
      <w:rFonts w:asciiTheme="majorHAnsi" w:eastAsiaTheme="majorEastAsia" w:hAnsiTheme="majorHAnsi" w:cstheme="majorBidi"/>
      <w:color w:val="486F82" w:themeColor="accent1" w:themeShade="BF"/>
      <w:sz w:val="28"/>
      <w:szCs w:val="28"/>
    </w:rPr>
  </w:style>
  <w:style w:type="character" w:customStyle="1" w:styleId="Heading3Char">
    <w:name w:val="Heading 3 Char"/>
    <w:basedOn w:val="DefaultParagraphFont"/>
    <w:link w:val="Heading3"/>
    <w:uiPriority w:val="9"/>
    <w:rsid w:val="002E34D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2E34D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2E34D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2E34DB"/>
    <w:rPr>
      <w:rFonts w:asciiTheme="majorHAnsi" w:eastAsiaTheme="majorEastAsia" w:hAnsiTheme="majorHAnsi" w:cstheme="majorBidi"/>
      <w:color w:val="595959" w:themeColor="text1" w:themeTint="A6"/>
    </w:rPr>
  </w:style>
  <w:style w:type="character" w:styleId="Emphasis">
    <w:name w:val="Emphasis"/>
    <w:basedOn w:val="DefaultParagraphFont"/>
    <w:uiPriority w:val="20"/>
    <w:qFormat/>
    <w:rsid w:val="002E34DB"/>
    <w:rPr>
      <w:i/>
      <w:iCs/>
    </w:rPr>
  </w:style>
  <w:style w:type="character" w:styleId="IntenseEmphasis">
    <w:name w:val="Intense Emphasis"/>
    <w:basedOn w:val="DefaultParagraphFont"/>
    <w:uiPriority w:val="21"/>
    <w:qFormat/>
    <w:rsid w:val="002E34DB"/>
    <w:rPr>
      <w:b/>
      <w:bCs/>
      <w:i/>
      <w:iCs/>
    </w:rPr>
  </w:style>
  <w:style w:type="paragraph" w:styleId="Quote">
    <w:name w:val="Quote"/>
    <w:basedOn w:val="Normal"/>
    <w:next w:val="Normal"/>
    <w:link w:val="QuoteChar"/>
    <w:uiPriority w:val="29"/>
    <w:qFormat/>
    <w:rsid w:val="002E34D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E34DB"/>
    <w:rPr>
      <w:i/>
      <w:iCs/>
    </w:rPr>
  </w:style>
  <w:style w:type="paragraph" w:styleId="Caption">
    <w:name w:val="caption"/>
    <w:basedOn w:val="Normal"/>
    <w:next w:val="Normal"/>
    <w:uiPriority w:val="35"/>
    <w:unhideWhenUsed/>
    <w:qFormat/>
    <w:rsid w:val="002E34DB"/>
    <w:pPr>
      <w:spacing w:line="240" w:lineRule="auto"/>
    </w:pPr>
    <w:rPr>
      <w:b/>
      <w:bCs/>
      <w:color w:val="404040" w:themeColor="text1" w:themeTint="BF"/>
      <w:sz w:val="20"/>
      <w:szCs w:val="20"/>
    </w:rPr>
  </w:style>
  <w:style w:type="character" w:styleId="IntenseReference">
    <w:name w:val="Intense Reference"/>
    <w:basedOn w:val="DefaultParagraphFont"/>
    <w:uiPriority w:val="32"/>
    <w:qFormat/>
    <w:rsid w:val="002E34DB"/>
    <w:rPr>
      <w:b/>
      <w:bCs/>
      <w:smallCaps/>
      <w:u w:val="single"/>
    </w:rPr>
  </w:style>
  <w:style w:type="paragraph" w:styleId="IntenseQuote">
    <w:name w:val="Intense Quote"/>
    <w:basedOn w:val="Normal"/>
    <w:next w:val="Normal"/>
    <w:link w:val="IntenseQuoteChar"/>
    <w:uiPriority w:val="30"/>
    <w:qFormat/>
    <w:rsid w:val="002E34DB"/>
    <w:pPr>
      <w:spacing w:before="100" w:beforeAutospacing="1" w:after="240"/>
      <w:ind w:left="864" w:right="864"/>
      <w:jc w:val="center"/>
    </w:pPr>
    <w:rPr>
      <w:rFonts w:asciiTheme="majorHAnsi" w:eastAsiaTheme="majorEastAsia" w:hAnsiTheme="majorHAnsi" w:cstheme="majorBidi"/>
      <w:color w:val="6694AA" w:themeColor="accent1"/>
      <w:sz w:val="28"/>
      <w:szCs w:val="28"/>
    </w:rPr>
  </w:style>
  <w:style w:type="character" w:customStyle="1" w:styleId="IntenseQuoteChar">
    <w:name w:val="Intense Quote Char"/>
    <w:basedOn w:val="DefaultParagraphFont"/>
    <w:link w:val="IntenseQuote"/>
    <w:uiPriority w:val="30"/>
    <w:rsid w:val="002E34DB"/>
    <w:rPr>
      <w:rFonts w:asciiTheme="majorHAnsi" w:eastAsiaTheme="majorEastAsia" w:hAnsiTheme="majorHAnsi" w:cstheme="majorBidi"/>
      <w:color w:val="6694AA" w:themeColor="accent1"/>
      <w:sz w:val="28"/>
      <w:szCs w:val="28"/>
    </w:rPr>
  </w:style>
  <w:style w:type="character" w:styleId="SubtleReference">
    <w:name w:val="Subtle Reference"/>
    <w:basedOn w:val="DefaultParagraphFont"/>
    <w:uiPriority w:val="31"/>
    <w:qFormat/>
    <w:rsid w:val="002E34DB"/>
    <w:rPr>
      <w:smallCaps/>
      <w:color w:val="404040" w:themeColor="text1" w:themeTint="BF"/>
    </w:rPr>
  </w:style>
  <w:style w:type="character" w:styleId="SubtleEmphasis">
    <w:name w:val="Subtle Emphasis"/>
    <w:basedOn w:val="DefaultParagraphFont"/>
    <w:uiPriority w:val="19"/>
    <w:qFormat/>
    <w:rsid w:val="002E34DB"/>
    <w:rPr>
      <w:i/>
      <w:iCs/>
      <w:color w:val="595959" w:themeColor="text1" w:themeTint="A6"/>
    </w:rPr>
  </w:style>
  <w:style w:type="paragraph" w:styleId="BodyText">
    <w:name w:val="Body Text"/>
    <w:basedOn w:val="Normal"/>
    <w:link w:val="BodyTextChar"/>
    <w:uiPriority w:val="99"/>
    <w:unhideWhenUsed/>
    <w:rsid w:val="008B7088"/>
  </w:style>
  <w:style w:type="character" w:customStyle="1" w:styleId="BodyTextChar">
    <w:name w:val="Body Text Char"/>
    <w:basedOn w:val="DefaultParagraphFont"/>
    <w:link w:val="BodyText"/>
    <w:uiPriority w:val="99"/>
    <w:rsid w:val="008B7088"/>
    <w:rPr>
      <w:rFonts w:ascii="Arial" w:hAnsi="Arial" w:cs="Arial"/>
      <w:color w:val="004D71"/>
    </w:rPr>
  </w:style>
  <w:style w:type="character" w:styleId="Strong">
    <w:name w:val="Strong"/>
    <w:basedOn w:val="DefaultParagraphFont"/>
    <w:uiPriority w:val="22"/>
    <w:qFormat/>
    <w:rsid w:val="002E34DB"/>
    <w:rPr>
      <w:b/>
      <w:bCs/>
    </w:rPr>
  </w:style>
  <w:style w:type="paragraph" w:styleId="ListParagraph">
    <w:name w:val="List Paragraph"/>
    <w:basedOn w:val="Normal"/>
    <w:uiPriority w:val="34"/>
    <w:qFormat/>
    <w:rsid w:val="004376EC"/>
    <w:pPr>
      <w:ind w:left="720"/>
      <w:contextualSpacing/>
    </w:pPr>
  </w:style>
  <w:style w:type="character" w:customStyle="1" w:styleId="NoSpacingChar">
    <w:name w:val="No Spacing Char"/>
    <w:basedOn w:val="DefaultParagraphFont"/>
    <w:link w:val="NoSpacing"/>
    <w:uiPriority w:val="1"/>
    <w:rsid w:val="00C94970"/>
  </w:style>
  <w:style w:type="paragraph" w:customStyle="1" w:styleId="LightTitle">
    <w:name w:val="Light Title"/>
    <w:basedOn w:val="Title"/>
    <w:next w:val="Normal"/>
    <w:rsid w:val="00C94970"/>
    <w:rPr>
      <w:color w:val="FFFFFF" w:themeColor="background1"/>
    </w:rPr>
  </w:style>
  <w:style w:type="paragraph" w:customStyle="1" w:styleId="LightSubtitle">
    <w:name w:val="Light Subtitle"/>
    <w:basedOn w:val="Subtitle"/>
    <w:next w:val="Normal"/>
    <w:rsid w:val="00C94970"/>
    <w:rPr>
      <w:color w:val="E0E9EE" w:themeColor="accent1" w:themeTint="33"/>
    </w:rPr>
  </w:style>
  <w:style w:type="paragraph" w:customStyle="1" w:styleId="LightNormal">
    <w:name w:val="Light Normal"/>
    <w:basedOn w:val="Normal"/>
    <w:rsid w:val="00C94970"/>
    <w:rPr>
      <w:color w:val="FFFFFF" w:themeColor="background1"/>
    </w:rPr>
  </w:style>
  <w:style w:type="character" w:customStyle="1" w:styleId="Heading7Char">
    <w:name w:val="Heading 7 Char"/>
    <w:basedOn w:val="DefaultParagraphFont"/>
    <w:link w:val="Heading7"/>
    <w:uiPriority w:val="9"/>
    <w:semiHidden/>
    <w:rsid w:val="002E34D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E34D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E34DB"/>
    <w:rPr>
      <w:rFonts w:asciiTheme="majorHAnsi" w:eastAsiaTheme="majorEastAsia" w:hAnsiTheme="majorHAnsi" w:cstheme="majorBidi"/>
      <w:i/>
      <w:iCs/>
      <w:smallCaps/>
      <w:color w:val="595959" w:themeColor="text1" w:themeTint="A6"/>
    </w:rPr>
  </w:style>
  <w:style w:type="character" w:styleId="BookTitle">
    <w:name w:val="Book Title"/>
    <w:basedOn w:val="DefaultParagraphFont"/>
    <w:uiPriority w:val="33"/>
    <w:qFormat/>
    <w:rsid w:val="002E34DB"/>
    <w:rPr>
      <w:b/>
      <w:bCs/>
      <w:smallCaps/>
    </w:rPr>
  </w:style>
  <w:style w:type="paragraph" w:styleId="TOCHeading">
    <w:name w:val="TOC Heading"/>
    <w:basedOn w:val="Heading1"/>
    <w:next w:val="Normal"/>
    <w:uiPriority w:val="39"/>
    <w:semiHidden/>
    <w:unhideWhenUsed/>
    <w:qFormat/>
    <w:rsid w:val="002E34DB"/>
    <w:pPr>
      <w:outlineLvl w:val="9"/>
    </w:pPr>
  </w:style>
  <w:style w:type="character" w:styleId="Hyperlink">
    <w:name w:val="Hyperlink"/>
    <w:basedOn w:val="DefaultParagraphFont"/>
    <w:uiPriority w:val="99"/>
    <w:unhideWhenUsed/>
    <w:rsid w:val="00661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4509">
      <w:bodyDiv w:val="1"/>
      <w:marLeft w:val="0"/>
      <w:marRight w:val="0"/>
      <w:marTop w:val="0"/>
      <w:marBottom w:val="0"/>
      <w:divBdr>
        <w:top w:val="none" w:sz="0" w:space="0" w:color="auto"/>
        <w:left w:val="none" w:sz="0" w:space="0" w:color="auto"/>
        <w:bottom w:val="none" w:sz="0" w:space="0" w:color="auto"/>
        <w:right w:val="none" w:sz="0" w:space="0" w:color="auto"/>
      </w:divBdr>
    </w:div>
    <w:div w:id="71396464">
      <w:bodyDiv w:val="1"/>
      <w:marLeft w:val="0"/>
      <w:marRight w:val="0"/>
      <w:marTop w:val="0"/>
      <w:marBottom w:val="0"/>
      <w:divBdr>
        <w:top w:val="none" w:sz="0" w:space="0" w:color="auto"/>
        <w:left w:val="none" w:sz="0" w:space="0" w:color="auto"/>
        <w:bottom w:val="none" w:sz="0" w:space="0" w:color="auto"/>
        <w:right w:val="none" w:sz="0" w:space="0" w:color="auto"/>
      </w:divBdr>
    </w:div>
    <w:div w:id="148446464">
      <w:bodyDiv w:val="1"/>
      <w:marLeft w:val="0"/>
      <w:marRight w:val="0"/>
      <w:marTop w:val="0"/>
      <w:marBottom w:val="0"/>
      <w:divBdr>
        <w:top w:val="none" w:sz="0" w:space="0" w:color="auto"/>
        <w:left w:val="none" w:sz="0" w:space="0" w:color="auto"/>
        <w:bottom w:val="none" w:sz="0" w:space="0" w:color="auto"/>
        <w:right w:val="none" w:sz="0" w:space="0" w:color="auto"/>
      </w:divBdr>
    </w:div>
    <w:div w:id="189993129">
      <w:bodyDiv w:val="1"/>
      <w:marLeft w:val="0"/>
      <w:marRight w:val="0"/>
      <w:marTop w:val="0"/>
      <w:marBottom w:val="0"/>
      <w:divBdr>
        <w:top w:val="none" w:sz="0" w:space="0" w:color="auto"/>
        <w:left w:val="none" w:sz="0" w:space="0" w:color="auto"/>
        <w:bottom w:val="none" w:sz="0" w:space="0" w:color="auto"/>
        <w:right w:val="none" w:sz="0" w:space="0" w:color="auto"/>
      </w:divBdr>
    </w:div>
    <w:div w:id="609900262">
      <w:bodyDiv w:val="1"/>
      <w:marLeft w:val="0"/>
      <w:marRight w:val="0"/>
      <w:marTop w:val="0"/>
      <w:marBottom w:val="0"/>
      <w:divBdr>
        <w:top w:val="none" w:sz="0" w:space="0" w:color="auto"/>
        <w:left w:val="none" w:sz="0" w:space="0" w:color="auto"/>
        <w:bottom w:val="none" w:sz="0" w:space="0" w:color="auto"/>
        <w:right w:val="none" w:sz="0" w:space="0" w:color="auto"/>
      </w:divBdr>
    </w:div>
    <w:div w:id="635718451">
      <w:bodyDiv w:val="1"/>
      <w:marLeft w:val="0"/>
      <w:marRight w:val="0"/>
      <w:marTop w:val="0"/>
      <w:marBottom w:val="0"/>
      <w:divBdr>
        <w:top w:val="none" w:sz="0" w:space="0" w:color="auto"/>
        <w:left w:val="none" w:sz="0" w:space="0" w:color="auto"/>
        <w:bottom w:val="none" w:sz="0" w:space="0" w:color="auto"/>
        <w:right w:val="none" w:sz="0" w:space="0" w:color="auto"/>
      </w:divBdr>
    </w:div>
    <w:div w:id="667103426">
      <w:bodyDiv w:val="1"/>
      <w:marLeft w:val="0"/>
      <w:marRight w:val="0"/>
      <w:marTop w:val="0"/>
      <w:marBottom w:val="0"/>
      <w:divBdr>
        <w:top w:val="none" w:sz="0" w:space="0" w:color="auto"/>
        <w:left w:val="none" w:sz="0" w:space="0" w:color="auto"/>
        <w:bottom w:val="none" w:sz="0" w:space="0" w:color="auto"/>
        <w:right w:val="none" w:sz="0" w:space="0" w:color="auto"/>
      </w:divBdr>
    </w:div>
    <w:div w:id="833882731">
      <w:bodyDiv w:val="1"/>
      <w:marLeft w:val="0"/>
      <w:marRight w:val="0"/>
      <w:marTop w:val="0"/>
      <w:marBottom w:val="0"/>
      <w:divBdr>
        <w:top w:val="none" w:sz="0" w:space="0" w:color="auto"/>
        <w:left w:val="none" w:sz="0" w:space="0" w:color="auto"/>
        <w:bottom w:val="none" w:sz="0" w:space="0" w:color="auto"/>
        <w:right w:val="none" w:sz="0" w:space="0" w:color="auto"/>
      </w:divBdr>
    </w:div>
    <w:div w:id="910971498">
      <w:bodyDiv w:val="1"/>
      <w:marLeft w:val="0"/>
      <w:marRight w:val="0"/>
      <w:marTop w:val="0"/>
      <w:marBottom w:val="0"/>
      <w:divBdr>
        <w:top w:val="none" w:sz="0" w:space="0" w:color="auto"/>
        <w:left w:val="none" w:sz="0" w:space="0" w:color="auto"/>
        <w:bottom w:val="none" w:sz="0" w:space="0" w:color="auto"/>
        <w:right w:val="none" w:sz="0" w:space="0" w:color="auto"/>
      </w:divBdr>
    </w:div>
    <w:div w:id="915432227">
      <w:bodyDiv w:val="1"/>
      <w:marLeft w:val="0"/>
      <w:marRight w:val="0"/>
      <w:marTop w:val="0"/>
      <w:marBottom w:val="0"/>
      <w:divBdr>
        <w:top w:val="none" w:sz="0" w:space="0" w:color="auto"/>
        <w:left w:val="none" w:sz="0" w:space="0" w:color="auto"/>
        <w:bottom w:val="none" w:sz="0" w:space="0" w:color="auto"/>
        <w:right w:val="none" w:sz="0" w:space="0" w:color="auto"/>
      </w:divBdr>
    </w:div>
    <w:div w:id="972639118">
      <w:bodyDiv w:val="1"/>
      <w:marLeft w:val="0"/>
      <w:marRight w:val="0"/>
      <w:marTop w:val="0"/>
      <w:marBottom w:val="0"/>
      <w:divBdr>
        <w:top w:val="none" w:sz="0" w:space="0" w:color="auto"/>
        <w:left w:val="none" w:sz="0" w:space="0" w:color="auto"/>
        <w:bottom w:val="none" w:sz="0" w:space="0" w:color="auto"/>
        <w:right w:val="none" w:sz="0" w:space="0" w:color="auto"/>
      </w:divBdr>
    </w:div>
    <w:div w:id="1057973719">
      <w:bodyDiv w:val="1"/>
      <w:marLeft w:val="0"/>
      <w:marRight w:val="0"/>
      <w:marTop w:val="0"/>
      <w:marBottom w:val="0"/>
      <w:divBdr>
        <w:top w:val="none" w:sz="0" w:space="0" w:color="auto"/>
        <w:left w:val="none" w:sz="0" w:space="0" w:color="auto"/>
        <w:bottom w:val="none" w:sz="0" w:space="0" w:color="auto"/>
        <w:right w:val="none" w:sz="0" w:space="0" w:color="auto"/>
      </w:divBdr>
    </w:div>
    <w:div w:id="1081832634">
      <w:bodyDiv w:val="1"/>
      <w:marLeft w:val="0"/>
      <w:marRight w:val="0"/>
      <w:marTop w:val="0"/>
      <w:marBottom w:val="0"/>
      <w:divBdr>
        <w:top w:val="none" w:sz="0" w:space="0" w:color="auto"/>
        <w:left w:val="none" w:sz="0" w:space="0" w:color="auto"/>
        <w:bottom w:val="none" w:sz="0" w:space="0" w:color="auto"/>
        <w:right w:val="none" w:sz="0" w:space="0" w:color="auto"/>
      </w:divBdr>
    </w:div>
    <w:div w:id="1139030211">
      <w:bodyDiv w:val="1"/>
      <w:marLeft w:val="0"/>
      <w:marRight w:val="0"/>
      <w:marTop w:val="0"/>
      <w:marBottom w:val="0"/>
      <w:divBdr>
        <w:top w:val="none" w:sz="0" w:space="0" w:color="auto"/>
        <w:left w:val="none" w:sz="0" w:space="0" w:color="auto"/>
        <w:bottom w:val="none" w:sz="0" w:space="0" w:color="auto"/>
        <w:right w:val="none" w:sz="0" w:space="0" w:color="auto"/>
      </w:divBdr>
    </w:div>
    <w:div w:id="1225413593">
      <w:bodyDiv w:val="1"/>
      <w:marLeft w:val="0"/>
      <w:marRight w:val="0"/>
      <w:marTop w:val="0"/>
      <w:marBottom w:val="0"/>
      <w:divBdr>
        <w:top w:val="none" w:sz="0" w:space="0" w:color="auto"/>
        <w:left w:val="none" w:sz="0" w:space="0" w:color="auto"/>
        <w:bottom w:val="none" w:sz="0" w:space="0" w:color="auto"/>
        <w:right w:val="none" w:sz="0" w:space="0" w:color="auto"/>
      </w:divBdr>
    </w:div>
    <w:div w:id="1306205422">
      <w:bodyDiv w:val="1"/>
      <w:marLeft w:val="0"/>
      <w:marRight w:val="0"/>
      <w:marTop w:val="0"/>
      <w:marBottom w:val="0"/>
      <w:divBdr>
        <w:top w:val="none" w:sz="0" w:space="0" w:color="auto"/>
        <w:left w:val="none" w:sz="0" w:space="0" w:color="auto"/>
        <w:bottom w:val="none" w:sz="0" w:space="0" w:color="auto"/>
        <w:right w:val="none" w:sz="0" w:space="0" w:color="auto"/>
      </w:divBdr>
    </w:div>
    <w:div w:id="1526018443">
      <w:bodyDiv w:val="1"/>
      <w:marLeft w:val="0"/>
      <w:marRight w:val="0"/>
      <w:marTop w:val="0"/>
      <w:marBottom w:val="0"/>
      <w:divBdr>
        <w:top w:val="none" w:sz="0" w:space="0" w:color="auto"/>
        <w:left w:val="none" w:sz="0" w:space="0" w:color="auto"/>
        <w:bottom w:val="none" w:sz="0" w:space="0" w:color="auto"/>
        <w:right w:val="none" w:sz="0" w:space="0" w:color="auto"/>
      </w:divBdr>
    </w:div>
    <w:div w:id="1536580475">
      <w:bodyDiv w:val="1"/>
      <w:marLeft w:val="0"/>
      <w:marRight w:val="0"/>
      <w:marTop w:val="0"/>
      <w:marBottom w:val="0"/>
      <w:divBdr>
        <w:top w:val="none" w:sz="0" w:space="0" w:color="auto"/>
        <w:left w:val="none" w:sz="0" w:space="0" w:color="auto"/>
        <w:bottom w:val="none" w:sz="0" w:space="0" w:color="auto"/>
        <w:right w:val="none" w:sz="0" w:space="0" w:color="auto"/>
      </w:divBdr>
    </w:div>
    <w:div w:id="1565022180">
      <w:bodyDiv w:val="1"/>
      <w:marLeft w:val="0"/>
      <w:marRight w:val="0"/>
      <w:marTop w:val="0"/>
      <w:marBottom w:val="0"/>
      <w:divBdr>
        <w:top w:val="none" w:sz="0" w:space="0" w:color="auto"/>
        <w:left w:val="none" w:sz="0" w:space="0" w:color="auto"/>
        <w:bottom w:val="none" w:sz="0" w:space="0" w:color="auto"/>
        <w:right w:val="none" w:sz="0" w:space="0" w:color="auto"/>
      </w:divBdr>
    </w:div>
    <w:div w:id="1694267019">
      <w:bodyDiv w:val="1"/>
      <w:marLeft w:val="0"/>
      <w:marRight w:val="0"/>
      <w:marTop w:val="0"/>
      <w:marBottom w:val="0"/>
      <w:divBdr>
        <w:top w:val="none" w:sz="0" w:space="0" w:color="auto"/>
        <w:left w:val="none" w:sz="0" w:space="0" w:color="auto"/>
        <w:bottom w:val="none" w:sz="0" w:space="0" w:color="auto"/>
        <w:right w:val="none" w:sz="0" w:space="0" w:color="auto"/>
      </w:divBdr>
    </w:div>
    <w:div w:id="1781101828">
      <w:bodyDiv w:val="1"/>
      <w:marLeft w:val="0"/>
      <w:marRight w:val="0"/>
      <w:marTop w:val="0"/>
      <w:marBottom w:val="0"/>
      <w:divBdr>
        <w:top w:val="none" w:sz="0" w:space="0" w:color="auto"/>
        <w:left w:val="none" w:sz="0" w:space="0" w:color="auto"/>
        <w:bottom w:val="none" w:sz="0" w:space="0" w:color="auto"/>
        <w:right w:val="none" w:sz="0" w:space="0" w:color="auto"/>
      </w:divBdr>
    </w:div>
    <w:div w:id="21220661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edsforlearning.co.uk/Event/133452"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edsforlearning.co.uk/Event/12809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edsforlearning.co.uk/Page/1812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CCcorptheme">
  <a:themeElements>
    <a:clrScheme name="LCC Corporate">
      <a:dk1>
        <a:sysClr val="windowText" lastClr="000000"/>
      </a:dk1>
      <a:lt1>
        <a:sysClr val="window" lastClr="FFFFFF"/>
      </a:lt1>
      <a:dk2>
        <a:srgbClr val="193B45"/>
      </a:dk2>
      <a:lt2>
        <a:srgbClr val="9BD5E1"/>
      </a:lt2>
      <a:accent1>
        <a:srgbClr val="6694AA"/>
      </a:accent1>
      <a:accent2>
        <a:srgbClr val="E9540D"/>
      </a:accent2>
      <a:accent3>
        <a:srgbClr val="95C159"/>
      </a:accent3>
      <a:accent4>
        <a:srgbClr val="5E4BA2"/>
      </a:accent4>
      <a:accent5>
        <a:srgbClr val="EB5278"/>
      </a:accent5>
      <a:accent6>
        <a:srgbClr val="FCBD1B"/>
      </a:accent6>
      <a:hlink>
        <a:srgbClr val="0000FF"/>
      </a:hlink>
      <a:folHlink>
        <a:srgbClr val="800080"/>
      </a:folHlink>
    </a:clrScheme>
    <a:fontScheme name="lcc theme fonts">
      <a:majorFont>
        <a:latin typeface="Verdan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CCcorptheme" id="{00B1A147-38C3-4E7F-9B64-BD2DAF657AB2}" vid="{C3B8494C-4124-4F1B-960A-4F27C3A7EA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23DF3BE99CC44DAE1014EFEC6E6CEF" ma:contentTypeVersion="13" ma:contentTypeDescription="Create a new document." ma:contentTypeScope="" ma:versionID="116d712b8eb03492ee02d3556b3a2721">
  <xsd:schema xmlns:xsd="http://www.w3.org/2001/XMLSchema" xmlns:xs="http://www.w3.org/2001/XMLSchema" xmlns:p="http://schemas.microsoft.com/office/2006/metadata/properties" xmlns:ns2="d49c4a8b-676c-4bce-87e8-3cd21701efe0" xmlns:ns3="1d6de035-965f-4c5c-b706-90b30598c892" targetNamespace="http://schemas.microsoft.com/office/2006/metadata/properties" ma:root="true" ma:fieldsID="113047f92579d78f7abc3559bf0ac43b" ns2:_="" ns3:_="">
    <xsd:import namespace="d49c4a8b-676c-4bce-87e8-3cd21701efe0"/>
    <xsd:import namespace="1d6de035-965f-4c5c-b706-90b30598c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c4a8b-676c-4bce-87e8-3cd21701e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6de035-965f-4c5c-b706-90b30598c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46268-4CC5-454E-907E-15BE4A0B6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c4a8b-676c-4bce-87e8-3cd21701efe0"/>
    <ds:schemaRef ds:uri="1d6de035-965f-4c5c-b706-90b30598c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E8877-B420-4EE4-96A4-3E8A0DFAE290}">
  <ds:schemaRefs>
    <ds:schemaRef ds:uri="d49c4a8b-676c-4bce-87e8-3cd21701efe0"/>
    <ds:schemaRef ds:uri="http://schemas.openxmlformats.org/package/2006/metadata/core-properties"/>
    <ds:schemaRef ds:uri="http://purl.org/dc/dcmitype/"/>
    <ds:schemaRef ds:uri="http://purl.org/dc/terms/"/>
    <ds:schemaRef ds:uri="http://schemas.microsoft.com/office/2006/metadata/properties"/>
    <ds:schemaRef ds:uri="http://schemas.microsoft.com/office/infopath/2007/PartnerControls"/>
    <ds:schemaRef ds:uri="http://schemas.microsoft.com/office/2006/documentManagement/types"/>
    <ds:schemaRef ds:uri="1d6de035-965f-4c5c-b706-90b30598c892"/>
    <ds:schemaRef ds:uri="http://www.w3.org/XML/1998/namespace"/>
    <ds:schemaRef ds:uri="http://purl.org/dc/elements/1.1/"/>
  </ds:schemaRefs>
</ds:datastoreItem>
</file>

<file path=customXml/itemProps3.xml><?xml version="1.0" encoding="utf-8"?>
<ds:datastoreItem xmlns:ds="http://schemas.openxmlformats.org/officeDocument/2006/customXml" ds:itemID="{9D05C5FD-5944-4A66-828E-E86E29F0494C}">
  <ds:schemaRefs>
    <ds:schemaRef ds:uri="http://schemas.microsoft.com/sharepoint/v3/contenttype/forms"/>
  </ds:schemaRefs>
</ds:datastoreItem>
</file>

<file path=customXml/itemProps4.xml><?xml version="1.0" encoding="utf-8"?>
<ds:datastoreItem xmlns:ds="http://schemas.openxmlformats.org/officeDocument/2006/customXml" ds:itemID="{376128AD-7BAC-4A1A-87C2-FFFDCE833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LCC Blank</vt:lpstr>
    </vt:vector>
  </TitlesOfParts>
  <Company>LCC</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 Blank</dc:title>
  <dc:subject/>
  <dc:creator>Kavanagh, Joan</dc:creator>
  <cp:keywords/>
  <dc:description/>
  <cp:lastModifiedBy>Kirsty Thorpe</cp:lastModifiedBy>
  <cp:revision>4</cp:revision>
  <cp:lastPrinted>2016-06-13T09:04:00Z</cp:lastPrinted>
  <dcterms:created xsi:type="dcterms:W3CDTF">2021-11-16T22:36:00Z</dcterms:created>
  <dcterms:modified xsi:type="dcterms:W3CDTF">2021-12-01T10:11:00Z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0x0101007323DF3BE99CC44DAE1014EFEC6E6CEF</vt:lpwstr>
  </property>
</Properties>
</file>