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94C07" w14:textId="77777777" w:rsidR="00A10703" w:rsidRPr="00A10703" w:rsidRDefault="00A10703" w:rsidP="00A10703">
      <w:pPr>
        <w:pStyle w:val="Title"/>
        <w:rPr>
          <w:rFonts w:ascii="Arial" w:hAnsi="Arial" w:cs="Arial"/>
          <w:b/>
          <w:i/>
          <w:sz w:val="28"/>
          <w:szCs w:val="28"/>
        </w:rPr>
      </w:pPr>
      <w:r w:rsidRPr="00A10703">
        <w:rPr>
          <w:rFonts w:ascii="Arial" w:hAnsi="Arial" w:cs="Arial"/>
          <w:b/>
          <w:i/>
          <w:sz w:val="28"/>
          <w:szCs w:val="28"/>
        </w:rPr>
        <w:t>Manston Primary School</w:t>
      </w:r>
    </w:p>
    <w:p w14:paraId="655B55E6" w14:textId="539A876E" w:rsidR="00161873" w:rsidRPr="00A10703" w:rsidRDefault="002E34DB" w:rsidP="009C295B">
      <w:pPr>
        <w:pStyle w:val="Subtitle"/>
        <w:rPr>
          <w:rFonts w:ascii="Arial" w:hAnsi="Arial" w:cs="Arial"/>
          <w:b/>
          <w:sz w:val="28"/>
          <w:szCs w:val="28"/>
        </w:rPr>
      </w:pPr>
      <w:r w:rsidRPr="00A10703">
        <w:rPr>
          <w:rFonts w:ascii="Arial" w:hAnsi="Arial" w:cs="Arial"/>
          <w:b/>
          <w:sz w:val="28"/>
          <w:szCs w:val="28"/>
        </w:rPr>
        <w:t>A Q</w:t>
      </w:r>
      <w:r w:rsidR="00A17918" w:rsidRPr="00A10703">
        <w:rPr>
          <w:rFonts w:ascii="Arial" w:hAnsi="Arial" w:cs="Arial"/>
          <w:b/>
          <w:sz w:val="28"/>
          <w:szCs w:val="28"/>
        </w:rPr>
        <w:t xml:space="preserve">uick Guide to </w:t>
      </w:r>
      <w:r w:rsidR="009A646B" w:rsidRPr="00A10703">
        <w:rPr>
          <w:rFonts w:ascii="Arial" w:hAnsi="Arial" w:cs="Arial"/>
          <w:b/>
          <w:sz w:val="28"/>
          <w:szCs w:val="28"/>
        </w:rPr>
        <w:t>Specific Learning Difficulties</w:t>
      </w:r>
      <w:r w:rsidR="00DC4A0D" w:rsidRPr="00A10703">
        <w:rPr>
          <w:rFonts w:ascii="Arial" w:hAnsi="Arial" w:cs="Arial"/>
          <w:b/>
          <w:sz w:val="28"/>
          <w:szCs w:val="28"/>
        </w:rPr>
        <w:t xml:space="preserve"> (Dyslexia)</w:t>
      </w:r>
    </w:p>
    <w:p w14:paraId="4B0CA095" w14:textId="16EFC6DF" w:rsidR="006B3B3D" w:rsidRPr="00A10703" w:rsidRDefault="00405FC4" w:rsidP="00DC4A0D">
      <w:pPr>
        <w:pStyle w:val="Heading1"/>
        <w:rPr>
          <w:rFonts w:ascii="Arial" w:hAnsi="Arial" w:cs="Arial"/>
          <w:sz w:val="28"/>
          <w:szCs w:val="28"/>
        </w:rPr>
      </w:pPr>
      <w:r w:rsidRPr="00A10703">
        <w:rPr>
          <w:rFonts w:ascii="Arial" w:hAnsi="Arial" w:cs="Arial"/>
          <w:sz w:val="28"/>
          <w:szCs w:val="28"/>
        </w:rPr>
        <w:t xml:space="preserve">What </w:t>
      </w:r>
      <w:proofErr w:type="gramStart"/>
      <w:r w:rsidR="00DC4A0D" w:rsidRPr="00A10703">
        <w:rPr>
          <w:rFonts w:ascii="Arial" w:hAnsi="Arial" w:cs="Arial"/>
          <w:sz w:val="28"/>
          <w:szCs w:val="28"/>
        </w:rPr>
        <w:t>is</w:t>
      </w:r>
      <w:proofErr w:type="gramEnd"/>
      <w:r w:rsidR="00DC4A0D" w:rsidRPr="00A10703">
        <w:rPr>
          <w:rFonts w:ascii="Arial" w:hAnsi="Arial" w:cs="Arial"/>
          <w:sz w:val="28"/>
          <w:szCs w:val="28"/>
        </w:rPr>
        <w:t xml:space="preserve"> Dyslexia</w:t>
      </w:r>
      <w:r w:rsidRPr="00A10703">
        <w:rPr>
          <w:rFonts w:ascii="Arial" w:hAnsi="Arial" w:cs="Arial"/>
          <w:sz w:val="28"/>
          <w:szCs w:val="28"/>
        </w:rPr>
        <w:t xml:space="preserve">?        </w:t>
      </w:r>
    </w:p>
    <w:p w14:paraId="70784AF6" w14:textId="50BF5E5C" w:rsidR="00405FC4" w:rsidRPr="00A10703" w:rsidRDefault="00405FC4" w:rsidP="00046F82">
      <w:pPr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 xml:space="preserve">The pupil </w:t>
      </w:r>
      <w:r w:rsidR="00DC4A0D" w:rsidRPr="00A10703">
        <w:rPr>
          <w:rFonts w:ascii="Arial" w:hAnsi="Arial" w:cs="Arial"/>
          <w:sz w:val="22"/>
          <w:szCs w:val="22"/>
        </w:rPr>
        <w:t>has</w:t>
      </w:r>
      <w:r w:rsidRPr="00A10703">
        <w:rPr>
          <w:rFonts w:ascii="Arial" w:hAnsi="Arial" w:cs="Arial"/>
          <w:sz w:val="22"/>
          <w:szCs w:val="22"/>
        </w:rPr>
        <w:t xml:space="preserve"> difficulties</w:t>
      </w:r>
      <w:r w:rsidR="00046F82" w:rsidRPr="00A10703">
        <w:rPr>
          <w:rFonts w:ascii="Arial" w:hAnsi="Arial" w:cs="Arial"/>
          <w:sz w:val="22"/>
          <w:szCs w:val="22"/>
        </w:rPr>
        <w:t xml:space="preserve"> with</w:t>
      </w:r>
      <w:r w:rsidRPr="00A10703">
        <w:rPr>
          <w:rFonts w:ascii="Arial" w:hAnsi="Arial" w:cs="Arial"/>
          <w:sz w:val="22"/>
          <w:szCs w:val="22"/>
        </w:rPr>
        <w:t xml:space="preserve"> </w:t>
      </w:r>
      <w:r w:rsidR="00DC4A0D" w:rsidRPr="00A10703">
        <w:rPr>
          <w:rFonts w:ascii="Arial" w:hAnsi="Arial" w:cs="Arial"/>
          <w:sz w:val="22"/>
          <w:szCs w:val="22"/>
        </w:rPr>
        <w:t xml:space="preserve">accurate and fluent </w:t>
      </w:r>
      <w:r w:rsidR="00C010F5" w:rsidRPr="00A10703">
        <w:rPr>
          <w:rFonts w:ascii="Arial" w:hAnsi="Arial" w:cs="Arial"/>
          <w:sz w:val="22"/>
          <w:szCs w:val="22"/>
        </w:rPr>
        <w:t xml:space="preserve">word </w:t>
      </w:r>
      <w:r w:rsidR="00DC4A0D" w:rsidRPr="00A10703">
        <w:rPr>
          <w:rFonts w:ascii="Arial" w:hAnsi="Arial" w:cs="Arial"/>
          <w:sz w:val="22"/>
          <w:szCs w:val="22"/>
        </w:rPr>
        <w:t>reading and/ or spelling</w:t>
      </w:r>
      <w:r w:rsidRPr="00A10703">
        <w:rPr>
          <w:rFonts w:ascii="Arial" w:hAnsi="Arial" w:cs="Arial"/>
          <w:sz w:val="22"/>
          <w:szCs w:val="22"/>
        </w:rPr>
        <w:t>.</w:t>
      </w:r>
      <w:r w:rsidR="00DC4A0D" w:rsidRPr="00A10703">
        <w:rPr>
          <w:rFonts w:ascii="Arial" w:hAnsi="Arial" w:cs="Arial"/>
          <w:sz w:val="22"/>
          <w:szCs w:val="22"/>
        </w:rPr>
        <w:t xml:space="preserve"> Difficulties in verbal memory, phonological </w:t>
      </w:r>
      <w:r w:rsidR="00C010F5" w:rsidRPr="00A10703">
        <w:rPr>
          <w:rFonts w:ascii="Arial" w:hAnsi="Arial" w:cs="Arial"/>
          <w:sz w:val="22"/>
          <w:szCs w:val="22"/>
        </w:rPr>
        <w:t>awareness</w:t>
      </w:r>
      <w:r w:rsidR="00DC4A0D" w:rsidRPr="00A10703">
        <w:rPr>
          <w:rFonts w:ascii="Arial" w:hAnsi="Arial" w:cs="Arial"/>
          <w:sz w:val="22"/>
          <w:szCs w:val="22"/>
        </w:rPr>
        <w:t xml:space="preserve"> and speed of processing are likely to play a part.  </w:t>
      </w:r>
      <w:r w:rsidRPr="00A10703">
        <w:rPr>
          <w:rFonts w:ascii="Arial" w:hAnsi="Arial" w:cs="Arial"/>
          <w:sz w:val="22"/>
          <w:szCs w:val="22"/>
        </w:rPr>
        <w:t xml:space="preserve"> </w:t>
      </w:r>
    </w:p>
    <w:p w14:paraId="51E0BAC6" w14:textId="77777777" w:rsidR="002E34DB" w:rsidRPr="00A10703" w:rsidRDefault="002E34DB" w:rsidP="002E34DB">
      <w:pPr>
        <w:pStyle w:val="Heading1"/>
        <w:rPr>
          <w:rFonts w:ascii="Arial" w:hAnsi="Arial" w:cs="Arial"/>
          <w:sz w:val="28"/>
          <w:szCs w:val="28"/>
        </w:rPr>
      </w:pPr>
      <w:r w:rsidRPr="00A10703">
        <w:rPr>
          <w:rFonts w:ascii="Arial" w:hAnsi="Arial" w:cs="Arial"/>
          <w:sz w:val="28"/>
          <w:szCs w:val="28"/>
        </w:rPr>
        <w:t xml:space="preserve">Implications for </w:t>
      </w:r>
      <w:r w:rsidR="00436DDC" w:rsidRPr="00A10703">
        <w:rPr>
          <w:rFonts w:ascii="Arial" w:hAnsi="Arial" w:cs="Arial"/>
          <w:sz w:val="28"/>
          <w:szCs w:val="28"/>
        </w:rPr>
        <w:t xml:space="preserve">a </w:t>
      </w:r>
      <w:r w:rsidRPr="00A10703">
        <w:rPr>
          <w:rFonts w:ascii="Arial" w:hAnsi="Arial" w:cs="Arial"/>
          <w:sz w:val="28"/>
          <w:szCs w:val="28"/>
        </w:rPr>
        <w:t>pupil</w:t>
      </w:r>
    </w:p>
    <w:p w14:paraId="2DC84861" w14:textId="4DD2703E" w:rsidR="006B3B3D" w:rsidRPr="00A10703" w:rsidRDefault="00662F3F" w:rsidP="00046F82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>The pupil may</w:t>
      </w:r>
      <w:r w:rsidR="00E6038B" w:rsidRPr="00A10703">
        <w:rPr>
          <w:rFonts w:ascii="Arial" w:hAnsi="Arial" w:cs="Arial"/>
          <w:sz w:val="22"/>
          <w:szCs w:val="22"/>
        </w:rPr>
        <w:t xml:space="preserve"> struggle with</w:t>
      </w:r>
      <w:r w:rsidRPr="00A10703">
        <w:rPr>
          <w:rFonts w:ascii="Arial" w:hAnsi="Arial" w:cs="Arial"/>
          <w:sz w:val="22"/>
          <w:szCs w:val="22"/>
        </w:rPr>
        <w:t xml:space="preserve">: </w:t>
      </w:r>
    </w:p>
    <w:p w14:paraId="5CE97B96" w14:textId="0212AD12" w:rsidR="00C010F5" w:rsidRPr="00A10703" w:rsidRDefault="00C010F5" w:rsidP="00046F82">
      <w:pPr>
        <w:numPr>
          <w:ilvl w:val="0"/>
          <w:numId w:val="32"/>
        </w:numPr>
        <w:spacing w:before="100" w:beforeAutospacing="1" w:after="0" w:line="276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bCs/>
          <w:sz w:val="22"/>
          <w:szCs w:val="22"/>
        </w:rPr>
        <w:t>Remembering strings of instructions.</w:t>
      </w:r>
    </w:p>
    <w:p w14:paraId="04370CC7" w14:textId="13BF7E1A" w:rsidR="00C010F5" w:rsidRPr="00A10703" w:rsidRDefault="00C010F5" w:rsidP="00046F82">
      <w:pPr>
        <w:numPr>
          <w:ilvl w:val="0"/>
          <w:numId w:val="32"/>
        </w:numPr>
        <w:spacing w:before="100" w:beforeAutospacing="1" w:after="0" w:line="276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bCs/>
          <w:sz w:val="22"/>
          <w:szCs w:val="22"/>
        </w:rPr>
        <w:t>Sequencing skills (</w:t>
      </w:r>
      <w:r w:rsidR="00046F82" w:rsidRPr="00A10703">
        <w:rPr>
          <w:rFonts w:ascii="Arial" w:hAnsi="Arial" w:cs="Arial"/>
          <w:bCs/>
          <w:sz w:val="22"/>
          <w:szCs w:val="22"/>
        </w:rPr>
        <w:t>e.g.,</w:t>
      </w:r>
      <w:r w:rsidRPr="00A10703">
        <w:rPr>
          <w:rFonts w:ascii="Arial" w:hAnsi="Arial" w:cs="Arial"/>
          <w:bCs/>
          <w:sz w:val="22"/>
          <w:szCs w:val="22"/>
        </w:rPr>
        <w:t xml:space="preserve"> alphabet/ times tables/ time).</w:t>
      </w:r>
    </w:p>
    <w:p w14:paraId="1208126F" w14:textId="2EDA2AB0" w:rsidR="00C010F5" w:rsidRPr="00A10703" w:rsidRDefault="00C010F5" w:rsidP="00046F82">
      <w:pPr>
        <w:numPr>
          <w:ilvl w:val="0"/>
          <w:numId w:val="32"/>
        </w:numPr>
        <w:spacing w:before="100" w:beforeAutospacing="1" w:after="0" w:line="276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bCs/>
          <w:sz w:val="22"/>
          <w:szCs w:val="22"/>
        </w:rPr>
        <w:t>Making and retaining firm links between letters and their corresponding sounds.</w:t>
      </w:r>
    </w:p>
    <w:p w14:paraId="4EF1D541" w14:textId="257C2A1B" w:rsidR="00C010F5" w:rsidRPr="00A10703" w:rsidRDefault="00C010F5" w:rsidP="00046F82">
      <w:pPr>
        <w:numPr>
          <w:ilvl w:val="0"/>
          <w:numId w:val="32"/>
        </w:numPr>
        <w:spacing w:before="100" w:beforeAutospacing="1" w:after="0" w:line="276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 xml:space="preserve">“Place-keeping” </w:t>
      </w:r>
      <w:r w:rsidR="00046F82" w:rsidRPr="00A10703">
        <w:rPr>
          <w:rFonts w:ascii="Arial" w:hAnsi="Arial" w:cs="Arial"/>
          <w:sz w:val="22"/>
          <w:szCs w:val="22"/>
        </w:rPr>
        <w:t xml:space="preserve">e.g., </w:t>
      </w:r>
      <w:r w:rsidRPr="00A10703">
        <w:rPr>
          <w:rFonts w:ascii="Arial" w:hAnsi="Arial" w:cs="Arial"/>
          <w:sz w:val="22"/>
          <w:szCs w:val="22"/>
        </w:rPr>
        <w:t xml:space="preserve">repeating or skipping words, letters, numbers, or whole steps of an assigned task. </w:t>
      </w:r>
    </w:p>
    <w:p w14:paraId="2E8F09D6" w14:textId="4640615A" w:rsidR="00C010F5" w:rsidRPr="00A10703" w:rsidRDefault="00C010F5" w:rsidP="00046F82">
      <w:pPr>
        <w:numPr>
          <w:ilvl w:val="0"/>
          <w:numId w:val="32"/>
        </w:numPr>
        <w:spacing w:before="100" w:beforeAutospacing="1" w:after="0" w:line="276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 xml:space="preserve">Task completion - not because they are lazy or uncooperative, but because they have lost track of what they are doing. </w:t>
      </w:r>
    </w:p>
    <w:p w14:paraId="40792DCF" w14:textId="5B6FAA79" w:rsidR="00C010F5" w:rsidRPr="00A10703" w:rsidRDefault="00C010F5" w:rsidP="00046F82">
      <w:pPr>
        <w:numPr>
          <w:ilvl w:val="0"/>
          <w:numId w:val="32"/>
        </w:numPr>
        <w:spacing w:before="100" w:beforeAutospacing="1" w:after="0" w:line="276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 xml:space="preserve">Speed and quality of writing - by the time s/he finishes spelling the first few words, s/he’s forgotten what s/he intended to say next. </w:t>
      </w:r>
    </w:p>
    <w:p w14:paraId="03DF3A97" w14:textId="43FAAE67" w:rsidR="00C010F5" w:rsidRPr="00A10703" w:rsidRDefault="00C010F5" w:rsidP="00046F82">
      <w:pPr>
        <w:numPr>
          <w:ilvl w:val="0"/>
          <w:numId w:val="32"/>
        </w:numPr>
        <w:spacing w:before="100" w:beforeAutospacing="1" w:after="0" w:line="276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 xml:space="preserve">Reading comprehension - while working hard to decode written words, the child loses track of the overall “gist” of the text. </w:t>
      </w:r>
    </w:p>
    <w:p w14:paraId="25D764E9" w14:textId="4287820C" w:rsidR="00C010F5" w:rsidRPr="00A10703" w:rsidRDefault="00C010F5" w:rsidP="00046F82">
      <w:pPr>
        <w:numPr>
          <w:ilvl w:val="0"/>
          <w:numId w:val="32"/>
        </w:numPr>
        <w:spacing w:before="100" w:beforeAutospacing="1" w:after="0" w:line="276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>Organisational skills.</w:t>
      </w:r>
    </w:p>
    <w:p w14:paraId="5346FF02" w14:textId="66406A6C" w:rsidR="00C010F5" w:rsidRPr="00A10703" w:rsidRDefault="00C010F5" w:rsidP="00046F82">
      <w:pPr>
        <w:numPr>
          <w:ilvl w:val="0"/>
          <w:numId w:val="32"/>
        </w:numPr>
        <w:spacing w:before="100" w:beforeAutospacing="1" w:after="0" w:line="276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>Copying from the board.</w:t>
      </w:r>
    </w:p>
    <w:p w14:paraId="70B9AF68" w14:textId="779298FF" w:rsidR="00C010F5" w:rsidRPr="00A10703" w:rsidRDefault="00C010F5" w:rsidP="00046F82">
      <w:pPr>
        <w:numPr>
          <w:ilvl w:val="0"/>
          <w:numId w:val="32"/>
        </w:numPr>
        <w:spacing w:before="100" w:beforeAutospacing="1" w:after="0" w:line="276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>Concentration/ attention.</w:t>
      </w:r>
    </w:p>
    <w:p w14:paraId="4E046420" w14:textId="1495F406" w:rsidR="00C010F5" w:rsidRPr="00A10703" w:rsidRDefault="00C010F5" w:rsidP="00046F82">
      <w:pPr>
        <w:numPr>
          <w:ilvl w:val="0"/>
          <w:numId w:val="32"/>
        </w:numPr>
        <w:spacing w:before="100" w:beforeAutospacing="1" w:after="0" w:line="276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>Tiredness and frustration – due to the extra effort needed to keep up.</w:t>
      </w:r>
    </w:p>
    <w:p w14:paraId="43102760" w14:textId="7A5B7C67" w:rsidR="002E34DB" w:rsidRPr="00A10703" w:rsidRDefault="007D35FB" w:rsidP="00EB2076">
      <w:pPr>
        <w:spacing w:before="100" w:beforeAutospacing="1" w:after="0" w:line="276" w:lineRule="auto"/>
        <w:ind w:left="720"/>
        <w:jc w:val="both"/>
        <w:rPr>
          <w:rFonts w:ascii="Arial" w:hAnsi="Arial" w:cs="Arial"/>
          <w:color w:val="486F82" w:themeColor="accent1" w:themeShade="BF"/>
          <w:sz w:val="22"/>
          <w:szCs w:val="22"/>
          <w:u w:val="single"/>
        </w:rPr>
      </w:pPr>
      <w:r w:rsidRPr="00A10703">
        <w:rPr>
          <w:rFonts w:ascii="Arial" w:hAnsi="Arial" w:cs="Arial"/>
          <w:color w:val="486F82" w:themeColor="accent1" w:themeShade="BF"/>
          <w:sz w:val="22"/>
          <w:szCs w:val="22"/>
          <w:u w:val="single"/>
        </w:rPr>
        <w:t>H</w:t>
      </w:r>
      <w:r w:rsidR="002E34DB" w:rsidRPr="00A10703">
        <w:rPr>
          <w:rFonts w:ascii="Arial" w:hAnsi="Arial" w:cs="Arial"/>
          <w:color w:val="486F82" w:themeColor="accent1" w:themeShade="BF"/>
          <w:sz w:val="22"/>
          <w:szCs w:val="22"/>
          <w:u w:val="single"/>
        </w:rPr>
        <w:t>ow to help</w:t>
      </w:r>
      <w:r w:rsidR="00086ACE" w:rsidRPr="00A10703">
        <w:rPr>
          <w:rFonts w:ascii="Arial" w:hAnsi="Arial" w:cs="Arial"/>
          <w:color w:val="486F82" w:themeColor="accent1" w:themeShade="BF"/>
          <w:sz w:val="22"/>
          <w:szCs w:val="22"/>
          <w:u w:val="single"/>
        </w:rPr>
        <w:t xml:space="preserve"> – top tips</w:t>
      </w:r>
    </w:p>
    <w:p w14:paraId="2FCB2191" w14:textId="1647519E" w:rsidR="00C010F5" w:rsidRPr="00A10703" w:rsidRDefault="00C010F5" w:rsidP="00046F82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A10703">
        <w:rPr>
          <w:rFonts w:ascii="Arial" w:hAnsi="Arial" w:cs="Arial"/>
          <w:sz w:val="22"/>
          <w:szCs w:val="22"/>
          <w:lang w:val="en-US"/>
        </w:rPr>
        <w:t xml:space="preserve">Give information in </w:t>
      </w:r>
      <w:r w:rsidR="00046F82" w:rsidRPr="00A10703">
        <w:rPr>
          <w:rFonts w:ascii="Arial" w:hAnsi="Arial" w:cs="Arial"/>
          <w:sz w:val="22"/>
          <w:szCs w:val="22"/>
          <w:lang w:val="en-US"/>
        </w:rPr>
        <w:t>small, repeated</w:t>
      </w:r>
      <w:r w:rsidRPr="00A10703">
        <w:rPr>
          <w:rFonts w:ascii="Arial" w:hAnsi="Arial" w:cs="Arial"/>
          <w:sz w:val="22"/>
          <w:szCs w:val="22"/>
          <w:lang w:val="en-US"/>
        </w:rPr>
        <w:t xml:space="preserve"> chunks - check understanding.</w:t>
      </w:r>
    </w:p>
    <w:p w14:paraId="1ED38DD8" w14:textId="09369963" w:rsidR="00C010F5" w:rsidRPr="00A10703" w:rsidRDefault="00C010F5" w:rsidP="00046F82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A10703">
        <w:rPr>
          <w:rFonts w:ascii="Arial" w:hAnsi="Arial" w:cs="Arial"/>
          <w:sz w:val="22"/>
          <w:szCs w:val="22"/>
          <w:lang w:val="en-US"/>
        </w:rPr>
        <w:t xml:space="preserve">Scaffold learning </w:t>
      </w:r>
      <w:r w:rsidR="00046F82" w:rsidRPr="00A10703">
        <w:rPr>
          <w:rFonts w:ascii="Arial" w:hAnsi="Arial" w:cs="Arial"/>
          <w:sz w:val="22"/>
          <w:szCs w:val="22"/>
          <w:lang w:val="en-US"/>
        </w:rPr>
        <w:t>e.g.,</w:t>
      </w:r>
      <w:r w:rsidRPr="00A10703">
        <w:rPr>
          <w:rFonts w:ascii="Arial" w:hAnsi="Arial" w:cs="Arial"/>
          <w:sz w:val="22"/>
          <w:szCs w:val="22"/>
          <w:lang w:val="en-US"/>
        </w:rPr>
        <w:t xml:space="preserve"> writing frames (remove the blank page), prompt sheets, cue cards.</w:t>
      </w:r>
    </w:p>
    <w:p w14:paraId="34F56CF7" w14:textId="77777777" w:rsidR="00C010F5" w:rsidRPr="00A10703" w:rsidRDefault="00C010F5" w:rsidP="00046F82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A10703">
        <w:rPr>
          <w:rFonts w:ascii="Arial" w:hAnsi="Arial" w:cs="Arial"/>
          <w:sz w:val="22"/>
          <w:szCs w:val="22"/>
          <w:lang w:val="en-US"/>
        </w:rPr>
        <w:t>Plan to over learn skills and concepts (practice and repeat) to embed learning.</w:t>
      </w:r>
    </w:p>
    <w:p w14:paraId="4661FCDF" w14:textId="77777777" w:rsidR="00C010F5" w:rsidRPr="00A10703" w:rsidRDefault="00C010F5" w:rsidP="00046F82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A10703">
        <w:rPr>
          <w:rFonts w:ascii="Arial" w:hAnsi="Arial" w:cs="Arial"/>
          <w:sz w:val="22"/>
          <w:szCs w:val="22"/>
          <w:lang w:val="en-US"/>
        </w:rPr>
        <w:t xml:space="preserve">Ensure any reading material is at the correct level. </w:t>
      </w:r>
    </w:p>
    <w:p w14:paraId="382ED93E" w14:textId="77777777" w:rsidR="00C010F5" w:rsidRPr="00A10703" w:rsidRDefault="00C010F5" w:rsidP="00046F82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A10703">
        <w:rPr>
          <w:rFonts w:ascii="Arial" w:hAnsi="Arial" w:cs="Arial"/>
          <w:sz w:val="22"/>
          <w:szCs w:val="22"/>
          <w:lang w:val="en-US"/>
        </w:rPr>
        <w:t>Practice/ prepare any texts to be read out loud.</w:t>
      </w:r>
    </w:p>
    <w:p w14:paraId="7850FE61" w14:textId="3E726DC3" w:rsidR="00C010F5" w:rsidRPr="00A10703" w:rsidRDefault="00C010F5" w:rsidP="00046F82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>Eliminate unnecessary tasks (e.g.</w:t>
      </w:r>
      <w:r w:rsidR="00046F82" w:rsidRPr="00A10703">
        <w:rPr>
          <w:rFonts w:ascii="Arial" w:hAnsi="Arial" w:cs="Arial"/>
          <w:sz w:val="22"/>
          <w:szCs w:val="22"/>
        </w:rPr>
        <w:t>,</w:t>
      </w:r>
      <w:r w:rsidRPr="00A10703">
        <w:rPr>
          <w:rFonts w:ascii="Arial" w:hAnsi="Arial" w:cs="Arial"/>
          <w:sz w:val="22"/>
          <w:szCs w:val="22"/>
        </w:rPr>
        <w:t xml:space="preserve"> writing the date/ success criteria, copying out passages/ maths problems)</w:t>
      </w:r>
    </w:p>
    <w:p w14:paraId="563BCDCB" w14:textId="774680D0" w:rsidR="00C010F5" w:rsidRPr="00A10703" w:rsidRDefault="00C010F5" w:rsidP="00046F82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 xml:space="preserve">Reduce the number of tasks required to demonstrate competence (such as 5 maths problems instead of 2) </w:t>
      </w:r>
    </w:p>
    <w:p w14:paraId="4F52B6A4" w14:textId="0A3AAF2B" w:rsidR="00C010F5" w:rsidRPr="00A10703" w:rsidRDefault="00C010F5" w:rsidP="00046F82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 xml:space="preserve">Increase time to complete tasks including quizzes, </w:t>
      </w:r>
      <w:r w:rsidR="00046F82" w:rsidRPr="00A10703">
        <w:rPr>
          <w:rFonts w:ascii="Arial" w:hAnsi="Arial" w:cs="Arial"/>
          <w:sz w:val="22"/>
          <w:szCs w:val="22"/>
        </w:rPr>
        <w:t>tests,</w:t>
      </w:r>
      <w:r w:rsidRPr="00A10703">
        <w:rPr>
          <w:rFonts w:ascii="Arial" w:hAnsi="Arial" w:cs="Arial"/>
          <w:sz w:val="22"/>
          <w:szCs w:val="22"/>
        </w:rPr>
        <w:t xml:space="preserve"> and other </w:t>
      </w:r>
      <w:r w:rsidR="00046F82" w:rsidRPr="00A10703">
        <w:rPr>
          <w:rFonts w:ascii="Arial" w:hAnsi="Arial" w:cs="Arial"/>
          <w:sz w:val="22"/>
          <w:szCs w:val="22"/>
        </w:rPr>
        <w:t>class-based</w:t>
      </w:r>
      <w:r w:rsidRPr="00A10703">
        <w:rPr>
          <w:rFonts w:ascii="Arial" w:hAnsi="Arial" w:cs="Arial"/>
          <w:sz w:val="22"/>
          <w:szCs w:val="22"/>
        </w:rPr>
        <w:t xml:space="preserve"> work.</w:t>
      </w:r>
    </w:p>
    <w:p w14:paraId="39D7F6B5" w14:textId="6EAB99DD" w:rsidR="00C010F5" w:rsidRPr="00A10703" w:rsidRDefault="00C010F5" w:rsidP="00046F82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>Monitor time spent on homework and adjusting as necessary.</w:t>
      </w:r>
    </w:p>
    <w:p w14:paraId="2B5BE8B5" w14:textId="1E98C14F" w:rsidR="00C010F5" w:rsidRPr="00A10703" w:rsidRDefault="00C010F5" w:rsidP="00046F82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>Use multisensory strategies (see, say, write, feel) to practice skills</w:t>
      </w:r>
      <w:r w:rsidR="001D2BDF" w:rsidRPr="00A10703">
        <w:rPr>
          <w:rFonts w:ascii="Arial" w:hAnsi="Arial" w:cs="Arial"/>
          <w:sz w:val="22"/>
          <w:szCs w:val="22"/>
        </w:rPr>
        <w:t>.</w:t>
      </w:r>
    </w:p>
    <w:p w14:paraId="653CAC31" w14:textId="312992B6" w:rsidR="001D2BDF" w:rsidRPr="00A10703" w:rsidRDefault="001D2BDF" w:rsidP="00046F82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 xml:space="preserve">Ask the pupil what helps. </w:t>
      </w:r>
    </w:p>
    <w:p w14:paraId="5448C44A" w14:textId="5E646DF0" w:rsidR="006B3B3D" w:rsidRPr="00A10703" w:rsidRDefault="00436DDC" w:rsidP="0083298F">
      <w:pPr>
        <w:pStyle w:val="Heading1"/>
        <w:jc w:val="both"/>
        <w:rPr>
          <w:rFonts w:ascii="Arial" w:hAnsi="Arial" w:cs="Arial"/>
          <w:sz w:val="22"/>
          <w:szCs w:val="22"/>
        </w:rPr>
      </w:pPr>
      <w:r w:rsidRPr="00A10703">
        <w:rPr>
          <w:rFonts w:ascii="Arial" w:hAnsi="Arial" w:cs="Arial"/>
          <w:sz w:val="22"/>
          <w:szCs w:val="22"/>
        </w:rPr>
        <w:t>Further advice and support</w:t>
      </w:r>
    </w:p>
    <w:p w14:paraId="64CB7E6B" w14:textId="3872B3AD" w:rsidR="00086ACE" w:rsidRPr="00A10703" w:rsidRDefault="00086ACE" w:rsidP="00046F82">
      <w:pPr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 w:rsidRPr="00A10703">
        <w:rPr>
          <w:rFonts w:ascii="Arial" w:hAnsi="Arial" w:cs="Arial"/>
          <w:b/>
          <w:sz w:val="22"/>
          <w:szCs w:val="22"/>
        </w:rPr>
        <w:t>Useful Websites:</w:t>
      </w:r>
    </w:p>
    <w:p w14:paraId="788DA76E" w14:textId="77777777" w:rsidR="0083298F" w:rsidRPr="00A10703" w:rsidRDefault="00B459C5" w:rsidP="0083298F">
      <w:pPr>
        <w:rPr>
          <w:rFonts w:ascii="Arial" w:hAnsi="Arial" w:cs="Arial"/>
          <w:b/>
          <w:sz w:val="22"/>
          <w:szCs w:val="22"/>
        </w:rPr>
      </w:pPr>
      <w:r w:rsidRPr="00A10703">
        <w:rPr>
          <w:rFonts w:ascii="Arial" w:hAnsi="Arial" w:cs="Arial"/>
          <w:bCs/>
          <w:color w:val="232323"/>
          <w:w w:val="105"/>
          <w:sz w:val="22"/>
          <w:szCs w:val="22"/>
        </w:rPr>
        <w:t xml:space="preserve">British Dyslexia Association </w:t>
      </w:r>
      <w:hyperlink r:id="rId11" w:history="1">
        <w:r w:rsidRPr="00A10703">
          <w:rPr>
            <w:rStyle w:val="Hyperlink"/>
            <w:rFonts w:ascii="Arial" w:hAnsi="Arial" w:cs="Arial"/>
            <w:w w:val="105"/>
            <w:sz w:val="22"/>
            <w:szCs w:val="22"/>
          </w:rPr>
          <w:t>www.bdadyslexia.org.uk/</w:t>
        </w:r>
      </w:hyperlink>
      <w:r w:rsidRPr="00A10703">
        <w:rPr>
          <w:rFonts w:ascii="Arial" w:hAnsi="Arial" w:cs="Arial"/>
          <w:color w:val="181860"/>
          <w:w w:val="105"/>
          <w:sz w:val="22"/>
          <w:szCs w:val="22"/>
          <w:u w:val="thick" w:color="181860"/>
        </w:rPr>
        <w:t xml:space="preserve"> </w:t>
      </w:r>
    </w:p>
    <w:p w14:paraId="18131AD0" w14:textId="335FAD71" w:rsidR="00497D4B" w:rsidRPr="00A10703" w:rsidRDefault="00B459C5" w:rsidP="0083298F">
      <w:pPr>
        <w:rPr>
          <w:rFonts w:ascii="Arial" w:hAnsi="Arial" w:cs="Arial"/>
          <w:b/>
          <w:sz w:val="22"/>
          <w:szCs w:val="22"/>
        </w:rPr>
      </w:pPr>
      <w:r w:rsidRPr="00A10703">
        <w:rPr>
          <w:rFonts w:ascii="Arial" w:hAnsi="Arial" w:cs="Arial"/>
          <w:bCs/>
          <w:color w:val="232323"/>
          <w:w w:val="105"/>
          <w:sz w:val="22"/>
          <w:szCs w:val="22"/>
        </w:rPr>
        <w:t>Leeds and Bradford Dyslexia Association (LABDA)</w:t>
      </w:r>
      <w:r w:rsidRPr="00A10703">
        <w:rPr>
          <w:rFonts w:ascii="Arial" w:hAnsi="Arial" w:cs="Arial"/>
          <w:b/>
          <w:sz w:val="22"/>
          <w:szCs w:val="22"/>
        </w:rPr>
        <w:t xml:space="preserve"> </w:t>
      </w:r>
      <w:hyperlink r:id="rId12" w:history="1">
        <w:r w:rsidRPr="00A10703">
          <w:rPr>
            <w:rStyle w:val="Hyperlink"/>
            <w:rFonts w:ascii="Arial" w:hAnsi="Arial" w:cs="Arial"/>
            <w:w w:val="105"/>
            <w:sz w:val="22"/>
            <w:szCs w:val="22"/>
          </w:rPr>
          <w:t>www.labda.org.uk</w:t>
        </w:r>
      </w:hyperlink>
      <w:r w:rsidRPr="00A10703">
        <w:rPr>
          <w:rFonts w:ascii="Arial" w:hAnsi="Arial" w:cs="Arial"/>
          <w:color w:val="181860"/>
          <w:w w:val="105"/>
          <w:sz w:val="22"/>
          <w:szCs w:val="22"/>
        </w:rPr>
        <w:t xml:space="preserve"> </w:t>
      </w:r>
      <w:r w:rsidR="00017171" w:rsidRPr="00A10703">
        <w:rPr>
          <w:rFonts w:ascii="Arial" w:hAnsi="Arial" w:cs="Arial"/>
          <w:color w:val="0464BC"/>
          <w:sz w:val="22"/>
          <w:szCs w:val="22"/>
        </w:rPr>
        <w:t xml:space="preserve"> </w:t>
      </w:r>
    </w:p>
    <w:p w14:paraId="233F3426" w14:textId="2A8E1AB3" w:rsidR="006B3B3D" w:rsidRPr="00A10703" w:rsidRDefault="006B3B3D" w:rsidP="00046F82">
      <w:pPr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A10703">
        <w:rPr>
          <w:rFonts w:ascii="Arial" w:hAnsi="Arial" w:cs="Arial"/>
          <w:b/>
          <w:sz w:val="22"/>
          <w:szCs w:val="22"/>
        </w:rPr>
        <w:t xml:space="preserve">Reading: </w:t>
      </w:r>
    </w:p>
    <w:p w14:paraId="7D8D4900" w14:textId="6D5D2FED" w:rsidR="001D2BDF" w:rsidRPr="00A10703" w:rsidRDefault="00B459C5" w:rsidP="00046F82">
      <w:p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A10703">
        <w:rPr>
          <w:rFonts w:ascii="Arial" w:hAnsi="Arial" w:cs="Arial"/>
          <w:bCs/>
          <w:sz w:val="22"/>
          <w:szCs w:val="22"/>
        </w:rPr>
        <w:t>Learning Inclusion Service Guidelines for Specific Literacy Difficulties (Dyslexia)</w:t>
      </w:r>
      <w:r w:rsidRPr="00A10703">
        <w:rPr>
          <w:rFonts w:ascii="Arial" w:hAnsi="Arial" w:cs="Arial"/>
          <w:b/>
          <w:sz w:val="22"/>
          <w:szCs w:val="22"/>
        </w:rPr>
        <w:t xml:space="preserve"> </w:t>
      </w:r>
      <w:r w:rsidRPr="00A10703">
        <w:rPr>
          <w:rFonts w:ascii="Arial" w:hAnsi="Arial" w:cs="Arial"/>
          <w:bCs/>
          <w:sz w:val="22"/>
          <w:szCs w:val="22"/>
        </w:rPr>
        <w:t>available on SENIT pages of Leeds for Learning</w:t>
      </w:r>
      <w:r w:rsidR="001D2BDF" w:rsidRPr="00A10703">
        <w:rPr>
          <w:rFonts w:ascii="Arial" w:hAnsi="Arial" w:cs="Arial"/>
          <w:bCs/>
          <w:sz w:val="22"/>
          <w:szCs w:val="22"/>
        </w:rPr>
        <w:t>, plus a range of othe</w:t>
      </w:r>
      <w:bookmarkStart w:id="0" w:name="_GoBack"/>
      <w:bookmarkEnd w:id="0"/>
      <w:r w:rsidR="001D2BDF" w:rsidRPr="00A10703">
        <w:rPr>
          <w:rFonts w:ascii="Arial" w:hAnsi="Arial" w:cs="Arial"/>
          <w:bCs/>
          <w:sz w:val="22"/>
          <w:szCs w:val="22"/>
        </w:rPr>
        <w:t>r resource</w:t>
      </w:r>
      <w:r w:rsidR="00B11B73" w:rsidRPr="00A10703">
        <w:rPr>
          <w:rFonts w:ascii="Arial" w:hAnsi="Arial" w:cs="Arial"/>
          <w:bCs/>
          <w:sz w:val="22"/>
          <w:szCs w:val="22"/>
        </w:rPr>
        <w:t>.</w:t>
      </w:r>
      <w:r w:rsidRPr="00A10703">
        <w:rPr>
          <w:rFonts w:ascii="Arial" w:hAnsi="Arial" w:cs="Arial"/>
          <w:bCs/>
          <w:sz w:val="22"/>
          <w:szCs w:val="22"/>
        </w:rPr>
        <w:t xml:space="preserve"> </w:t>
      </w:r>
      <w:hyperlink r:id="rId13" w:history="1">
        <w:r w:rsidRPr="00A10703">
          <w:rPr>
            <w:rStyle w:val="Hyperlink"/>
            <w:rFonts w:ascii="Arial" w:hAnsi="Arial" w:cs="Arial"/>
            <w:bCs/>
            <w:sz w:val="22"/>
            <w:szCs w:val="22"/>
          </w:rPr>
          <w:t>www.leedsforlearning.co.uk</w:t>
        </w:r>
      </w:hyperlink>
      <w:r w:rsidRPr="00A10703">
        <w:rPr>
          <w:rFonts w:ascii="Arial" w:hAnsi="Arial" w:cs="Arial"/>
          <w:bCs/>
          <w:sz w:val="22"/>
          <w:szCs w:val="22"/>
        </w:rPr>
        <w:t xml:space="preserve"> </w:t>
      </w:r>
    </w:p>
    <w:p w14:paraId="55EDC3B0" w14:textId="2B0498CD" w:rsidR="00436DDC" w:rsidRPr="00A10703" w:rsidRDefault="001D2BDF" w:rsidP="00046F82">
      <w:pPr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A10703">
        <w:rPr>
          <w:rFonts w:ascii="Arial" w:hAnsi="Arial" w:cs="Arial"/>
          <w:b/>
          <w:sz w:val="22"/>
          <w:szCs w:val="22"/>
        </w:rPr>
        <w:lastRenderedPageBreak/>
        <w:t xml:space="preserve">SENIT </w:t>
      </w:r>
      <w:proofErr w:type="spellStart"/>
      <w:proofErr w:type="gramStart"/>
      <w:r w:rsidRPr="00A10703">
        <w:rPr>
          <w:rFonts w:ascii="Arial" w:hAnsi="Arial" w:cs="Arial"/>
          <w:b/>
          <w:sz w:val="22"/>
          <w:szCs w:val="22"/>
        </w:rPr>
        <w:t>Training:</w:t>
      </w:r>
      <w:r w:rsidRPr="00A10703">
        <w:rPr>
          <w:rFonts w:ascii="Arial" w:hAnsi="Arial" w:cs="Arial"/>
          <w:bCs/>
          <w:sz w:val="22"/>
          <w:szCs w:val="22"/>
        </w:rPr>
        <w:t>Meeting</w:t>
      </w:r>
      <w:proofErr w:type="spellEnd"/>
      <w:proofErr w:type="gramEnd"/>
      <w:r w:rsidRPr="00A10703">
        <w:rPr>
          <w:rFonts w:ascii="Arial" w:hAnsi="Arial" w:cs="Arial"/>
          <w:bCs/>
          <w:sz w:val="22"/>
          <w:szCs w:val="22"/>
        </w:rPr>
        <w:t xml:space="preserve"> the needs of children with SpLD and Literacy Difficulties</w:t>
      </w:r>
      <w:r w:rsidR="00046F82" w:rsidRPr="00A10703">
        <w:rPr>
          <w:rFonts w:ascii="Arial" w:hAnsi="Arial" w:cs="Arial"/>
          <w:bCs/>
          <w:sz w:val="22"/>
          <w:szCs w:val="22"/>
        </w:rPr>
        <w:t xml:space="preserve">. </w:t>
      </w:r>
      <w:r w:rsidRPr="00A10703">
        <w:rPr>
          <w:rFonts w:ascii="Arial" w:hAnsi="Arial" w:cs="Arial"/>
          <w:bCs/>
          <w:sz w:val="22"/>
          <w:szCs w:val="22"/>
        </w:rPr>
        <w:t>This course is offered at the primary and secondary level to develop further awareness and support for pupils with dyslexia and literacy difficulties. It is aimed at SENCOs/ literacy co-ordinators etc</w:t>
      </w:r>
      <w:r w:rsidR="00B11B73" w:rsidRPr="00A10703">
        <w:rPr>
          <w:rFonts w:ascii="Arial" w:hAnsi="Arial" w:cs="Arial"/>
          <w:bCs/>
          <w:sz w:val="22"/>
          <w:szCs w:val="22"/>
        </w:rPr>
        <w:t>.</w:t>
      </w:r>
      <w:r w:rsidRPr="00A10703">
        <w:rPr>
          <w:rFonts w:ascii="Arial" w:hAnsi="Arial" w:cs="Arial"/>
          <w:bCs/>
          <w:sz w:val="22"/>
          <w:szCs w:val="22"/>
        </w:rPr>
        <w:t xml:space="preserve"> but includes eLearning modules to enable training for all staff.</w:t>
      </w:r>
      <w:r w:rsidR="00B11B73" w:rsidRPr="00A10703">
        <w:rPr>
          <w:rFonts w:ascii="Arial" w:hAnsi="Arial" w:cs="Arial"/>
          <w:bCs/>
          <w:sz w:val="22"/>
          <w:szCs w:val="22"/>
        </w:rPr>
        <w:t xml:space="preserve"> See Leeds for Learning.</w:t>
      </w:r>
    </w:p>
    <w:sectPr w:rsidR="00436DDC" w:rsidRPr="00A10703" w:rsidSect="0083298F">
      <w:headerReference w:type="first" r:id="rId14"/>
      <w:type w:val="continuous"/>
      <w:pgSz w:w="11900" w:h="16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0F294" w14:textId="77777777" w:rsidR="00E50505" w:rsidRDefault="00E50505" w:rsidP="008B7088">
      <w:r>
        <w:separator/>
      </w:r>
    </w:p>
  </w:endnote>
  <w:endnote w:type="continuationSeparator" w:id="0">
    <w:p w14:paraId="3C4C6C91" w14:textId="77777777" w:rsidR="00E50505" w:rsidRDefault="00E50505" w:rsidP="008B7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00B620-2897-4568-976D-E6E84817E5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B9B876D-CFB7-4B57-999A-8B43966A3C33}"/>
    <w:embedItalic r:id="rId3" w:fontKey="{65302C45-BBAD-4982-9BC7-E7BE0B3F479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0EEFE" w14:textId="77777777" w:rsidR="00E50505" w:rsidRDefault="00E50505" w:rsidP="008B7088">
      <w:r>
        <w:separator/>
      </w:r>
    </w:p>
  </w:footnote>
  <w:footnote w:type="continuationSeparator" w:id="0">
    <w:p w14:paraId="0A32BF8D" w14:textId="77777777" w:rsidR="00E50505" w:rsidRDefault="00E50505" w:rsidP="008B7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F5EC6" w14:textId="355C6F77" w:rsidR="00A10703" w:rsidRDefault="00A10703">
    <w:pPr>
      <w:pStyle w:val="Header"/>
    </w:pPr>
    <w:r>
      <w:rPr>
        <w:noProof/>
      </w:rPr>
      <w:drawing>
        <wp:inline distT="0" distB="0" distL="0" distR="0" wp14:anchorId="644F4C59" wp14:editId="5130CECB">
          <wp:extent cx="390525" cy="400050"/>
          <wp:effectExtent l="0" t="0" r="9525" b="0"/>
          <wp:docPr id="2" name="Picture 2" descr="76F24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76F24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587A2121" wp14:editId="6055D198">
          <wp:extent cx="192405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F029F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EA75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DC51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0E02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7AD4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C28A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7AB0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4A18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00A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26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AE7586"/>
    <w:multiLevelType w:val="hybridMultilevel"/>
    <w:tmpl w:val="B08C998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2A02FFE"/>
    <w:multiLevelType w:val="hybridMultilevel"/>
    <w:tmpl w:val="6826EB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E103B6"/>
    <w:multiLevelType w:val="hybridMultilevel"/>
    <w:tmpl w:val="2BD626AC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EB06AFB"/>
    <w:multiLevelType w:val="hybridMultilevel"/>
    <w:tmpl w:val="DD9AF4F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F820166"/>
    <w:multiLevelType w:val="hybridMultilevel"/>
    <w:tmpl w:val="8AE280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FB34739"/>
    <w:multiLevelType w:val="hybridMultilevel"/>
    <w:tmpl w:val="BA2CC81A"/>
    <w:lvl w:ilvl="0" w:tplc="EB5EFB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1858D3"/>
    <w:multiLevelType w:val="hybridMultilevel"/>
    <w:tmpl w:val="D812D6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1D095B"/>
    <w:multiLevelType w:val="hybridMultilevel"/>
    <w:tmpl w:val="43269A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0A74E5"/>
    <w:multiLevelType w:val="multilevel"/>
    <w:tmpl w:val="797C2A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C05253"/>
    <w:multiLevelType w:val="hybridMultilevel"/>
    <w:tmpl w:val="56705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13744A"/>
    <w:multiLevelType w:val="multilevel"/>
    <w:tmpl w:val="FBBE65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9B58E4"/>
    <w:multiLevelType w:val="hybridMultilevel"/>
    <w:tmpl w:val="6CDA6E80"/>
    <w:lvl w:ilvl="0" w:tplc="D194A3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FA4BDE"/>
    <w:multiLevelType w:val="hybridMultilevel"/>
    <w:tmpl w:val="7C3A3694"/>
    <w:lvl w:ilvl="0" w:tplc="D194A3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4163D0"/>
    <w:multiLevelType w:val="hybridMultilevel"/>
    <w:tmpl w:val="C8EA57AE"/>
    <w:lvl w:ilvl="0" w:tplc="EB5EFB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C17603"/>
    <w:multiLevelType w:val="hybridMultilevel"/>
    <w:tmpl w:val="1994C76A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B842B76"/>
    <w:multiLevelType w:val="hybridMultilevel"/>
    <w:tmpl w:val="0EBECB1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C67E73"/>
    <w:multiLevelType w:val="hybridMultilevel"/>
    <w:tmpl w:val="8F60EFA6"/>
    <w:lvl w:ilvl="0" w:tplc="420C5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8B54B8"/>
    <w:multiLevelType w:val="hybridMultilevel"/>
    <w:tmpl w:val="A7DC51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7341DC"/>
    <w:multiLevelType w:val="hybridMultilevel"/>
    <w:tmpl w:val="3E06B944"/>
    <w:lvl w:ilvl="0" w:tplc="420C5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611570"/>
    <w:multiLevelType w:val="multilevel"/>
    <w:tmpl w:val="3E00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934C21"/>
    <w:multiLevelType w:val="hybridMultilevel"/>
    <w:tmpl w:val="AE6CEE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6648D0"/>
    <w:multiLevelType w:val="hybridMultilevel"/>
    <w:tmpl w:val="11DA28C4"/>
    <w:lvl w:ilvl="0" w:tplc="C4DE188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E107E9"/>
    <w:multiLevelType w:val="hybridMultilevel"/>
    <w:tmpl w:val="3684B5C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28"/>
  </w:num>
  <w:num w:numId="13">
    <w:abstractNumId w:val="11"/>
  </w:num>
  <w:num w:numId="14">
    <w:abstractNumId w:val="19"/>
  </w:num>
  <w:num w:numId="15">
    <w:abstractNumId w:val="24"/>
  </w:num>
  <w:num w:numId="16">
    <w:abstractNumId w:val="12"/>
  </w:num>
  <w:num w:numId="17">
    <w:abstractNumId w:val="21"/>
  </w:num>
  <w:num w:numId="18">
    <w:abstractNumId w:val="31"/>
  </w:num>
  <w:num w:numId="19">
    <w:abstractNumId w:val="20"/>
  </w:num>
  <w:num w:numId="20">
    <w:abstractNumId w:val="18"/>
  </w:num>
  <w:num w:numId="21">
    <w:abstractNumId w:val="22"/>
  </w:num>
  <w:num w:numId="22">
    <w:abstractNumId w:val="30"/>
  </w:num>
  <w:num w:numId="23">
    <w:abstractNumId w:val="16"/>
  </w:num>
  <w:num w:numId="24">
    <w:abstractNumId w:val="25"/>
  </w:num>
  <w:num w:numId="25">
    <w:abstractNumId w:val="15"/>
  </w:num>
  <w:num w:numId="26">
    <w:abstractNumId w:val="29"/>
  </w:num>
  <w:num w:numId="27">
    <w:abstractNumId w:val="10"/>
  </w:num>
  <w:num w:numId="28">
    <w:abstractNumId w:val="14"/>
  </w:num>
  <w:num w:numId="29">
    <w:abstractNumId w:val="32"/>
  </w:num>
  <w:num w:numId="30">
    <w:abstractNumId w:val="27"/>
  </w:num>
  <w:num w:numId="31">
    <w:abstractNumId w:val="17"/>
  </w:num>
  <w:num w:numId="32">
    <w:abstractNumId w:val="23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4DB"/>
    <w:rsid w:val="00017171"/>
    <w:rsid w:val="0004698C"/>
    <w:rsid w:val="00046F82"/>
    <w:rsid w:val="00086ACE"/>
    <w:rsid w:val="000C1B46"/>
    <w:rsid w:val="000E3A6A"/>
    <w:rsid w:val="000F1E7E"/>
    <w:rsid w:val="00111482"/>
    <w:rsid w:val="0015666F"/>
    <w:rsid w:val="00161873"/>
    <w:rsid w:val="00165A98"/>
    <w:rsid w:val="001A7C61"/>
    <w:rsid w:val="001D2BDF"/>
    <w:rsid w:val="00255DB2"/>
    <w:rsid w:val="00260744"/>
    <w:rsid w:val="00296F8B"/>
    <w:rsid w:val="002971B5"/>
    <w:rsid w:val="002A4870"/>
    <w:rsid w:val="002B6D72"/>
    <w:rsid w:val="002C3FEC"/>
    <w:rsid w:val="002E34DB"/>
    <w:rsid w:val="00333785"/>
    <w:rsid w:val="00366335"/>
    <w:rsid w:val="00380A09"/>
    <w:rsid w:val="003F6C91"/>
    <w:rsid w:val="00405FC4"/>
    <w:rsid w:val="00420275"/>
    <w:rsid w:val="004314C1"/>
    <w:rsid w:val="00436DDC"/>
    <w:rsid w:val="004376EC"/>
    <w:rsid w:val="004844BF"/>
    <w:rsid w:val="00497D4B"/>
    <w:rsid w:val="00500DBC"/>
    <w:rsid w:val="00512232"/>
    <w:rsid w:val="00536995"/>
    <w:rsid w:val="00572C6F"/>
    <w:rsid w:val="005B3AB9"/>
    <w:rsid w:val="005C4C99"/>
    <w:rsid w:val="00661883"/>
    <w:rsid w:val="00662F3F"/>
    <w:rsid w:val="006B3B3D"/>
    <w:rsid w:val="006B627D"/>
    <w:rsid w:val="006C274E"/>
    <w:rsid w:val="0072350E"/>
    <w:rsid w:val="00731B99"/>
    <w:rsid w:val="00755659"/>
    <w:rsid w:val="00765842"/>
    <w:rsid w:val="007A546F"/>
    <w:rsid w:val="007A6946"/>
    <w:rsid w:val="007D35FB"/>
    <w:rsid w:val="007E05C1"/>
    <w:rsid w:val="008050B0"/>
    <w:rsid w:val="0083298F"/>
    <w:rsid w:val="008B316E"/>
    <w:rsid w:val="008B7088"/>
    <w:rsid w:val="008C216A"/>
    <w:rsid w:val="00911CEC"/>
    <w:rsid w:val="009476CF"/>
    <w:rsid w:val="00997343"/>
    <w:rsid w:val="009A646B"/>
    <w:rsid w:val="009C295B"/>
    <w:rsid w:val="009F47B6"/>
    <w:rsid w:val="00A03789"/>
    <w:rsid w:val="00A10703"/>
    <w:rsid w:val="00A17918"/>
    <w:rsid w:val="00A2591A"/>
    <w:rsid w:val="00A850F1"/>
    <w:rsid w:val="00A855C7"/>
    <w:rsid w:val="00AE4EFA"/>
    <w:rsid w:val="00AF3963"/>
    <w:rsid w:val="00B11B73"/>
    <w:rsid w:val="00B405C9"/>
    <w:rsid w:val="00B459C5"/>
    <w:rsid w:val="00B51ECB"/>
    <w:rsid w:val="00BD36D4"/>
    <w:rsid w:val="00BD726A"/>
    <w:rsid w:val="00C010F5"/>
    <w:rsid w:val="00C05815"/>
    <w:rsid w:val="00C537AA"/>
    <w:rsid w:val="00C86720"/>
    <w:rsid w:val="00C94970"/>
    <w:rsid w:val="00CD1CB6"/>
    <w:rsid w:val="00D04F84"/>
    <w:rsid w:val="00D23EC4"/>
    <w:rsid w:val="00D73C88"/>
    <w:rsid w:val="00D95BFE"/>
    <w:rsid w:val="00DA1ACC"/>
    <w:rsid w:val="00DB46CF"/>
    <w:rsid w:val="00DB6F7E"/>
    <w:rsid w:val="00DC4A0D"/>
    <w:rsid w:val="00E50505"/>
    <w:rsid w:val="00E55487"/>
    <w:rsid w:val="00E6038B"/>
    <w:rsid w:val="00E60839"/>
    <w:rsid w:val="00E62448"/>
    <w:rsid w:val="00E846C2"/>
    <w:rsid w:val="00EB2076"/>
    <w:rsid w:val="00EC4AAC"/>
    <w:rsid w:val="00EF1B2C"/>
    <w:rsid w:val="00F018CE"/>
    <w:rsid w:val="00F552E5"/>
    <w:rsid w:val="00FA3F74"/>
    <w:rsid w:val="00FB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E8BB517"/>
  <w15:docId w15:val="{5F7E855B-426F-4EF6-B460-37BC5FEA9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34DB"/>
  </w:style>
  <w:style w:type="paragraph" w:styleId="Heading1">
    <w:name w:val="heading 1"/>
    <w:basedOn w:val="Normal"/>
    <w:next w:val="Normal"/>
    <w:link w:val="Heading1Char"/>
    <w:uiPriority w:val="9"/>
    <w:qFormat/>
    <w:rsid w:val="002E34DB"/>
    <w:pPr>
      <w:keepNext/>
      <w:keepLines/>
      <w:pBdr>
        <w:bottom w:val="single" w:sz="4" w:space="1" w:color="6694AA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486F82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4D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86F82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4D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34D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34DB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E34DB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34DB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34DB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34DB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E34D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86F82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E34DB"/>
    <w:rPr>
      <w:rFonts w:asciiTheme="majorHAnsi" w:eastAsiaTheme="majorEastAsia" w:hAnsiTheme="majorHAnsi" w:cstheme="majorBidi"/>
      <w:color w:val="486F82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34D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E34DB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2E34DB"/>
    <w:rPr>
      <w:rFonts w:asciiTheme="majorHAnsi" w:eastAsiaTheme="majorEastAsia" w:hAnsiTheme="majorHAnsi" w:cstheme="majorBidi"/>
      <w:color w:val="486F82" w:themeColor="accent1" w:themeShade="BF"/>
      <w:sz w:val="36"/>
      <w:szCs w:val="36"/>
    </w:rPr>
  </w:style>
  <w:style w:type="paragraph" w:styleId="NoSpacing">
    <w:name w:val="No Spacing"/>
    <w:link w:val="NoSpacingChar"/>
    <w:uiPriority w:val="1"/>
    <w:qFormat/>
    <w:rsid w:val="002E34DB"/>
    <w:pPr>
      <w:spacing w:after="0" w:line="240" w:lineRule="auto"/>
    </w:pPr>
  </w:style>
  <w:style w:type="table" w:styleId="MediumGrid1-Accent1">
    <w:name w:val="Medium Grid 1 Accent 1"/>
    <w:basedOn w:val="TableNormal"/>
    <w:uiPriority w:val="67"/>
    <w:rsid w:val="00CD1CB6"/>
    <w:tblPr>
      <w:tblStyleRowBandSize w:val="1"/>
      <w:tblStyleColBandSize w:val="1"/>
      <w:tblBorders>
        <w:top w:val="single" w:sz="8" w:space="0" w:color="8CAEBF" w:themeColor="accent1" w:themeTint="BF"/>
        <w:left w:val="single" w:sz="8" w:space="0" w:color="8CAEBF" w:themeColor="accent1" w:themeTint="BF"/>
        <w:bottom w:val="single" w:sz="8" w:space="0" w:color="8CAEBF" w:themeColor="accent1" w:themeTint="BF"/>
        <w:right w:val="single" w:sz="8" w:space="0" w:color="8CAEBF" w:themeColor="accent1" w:themeTint="BF"/>
        <w:insideH w:val="single" w:sz="8" w:space="0" w:color="8CAEBF" w:themeColor="accent1" w:themeTint="BF"/>
        <w:insideV w:val="single" w:sz="8" w:space="0" w:color="8CAEBF" w:themeColor="accent1" w:themeTint="BF"/>
      </w:tblBorders>
    </w:tblPr>
    <w:tcPr>
      <w:shd w:val="clear" w:color="auto" w:fill="D9E4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AE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C9D4" w:themeFill="accent1" w:themeFillTint="7F"/>
      </w:tcPr>
    </w:tblStylePr>
    <w:tblStylePr w:type="band1Horz">
      <w:tblPr/>
      <w:tcPr>
        <w:shd w:val="clear" w:color="auto" w:fill="B2C9D4" w:themeFill="accent1" w:themeFillTint="7F"/>
      </w:tcPr>
    </w:tblStylePr>
  </w:style>
  <w:style w:type="paragraph" w:styleId="Footer">
    <w:name w:val="footer"/>
    <w:basedOn w:val="Normal"/>
    <w:link w:val="FooterChar"/>
    <w:uiPriority w:val="99"/>
    <w:unhideWhenUsed/>
    <w:rsid w:val="00D04F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F84"/>
    <w:rPr>
      <w:rFonts w:ascii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D73C88"/>
  </w:style>
  <w:style w:type="paragraph" w:styleId="Header">
    <w:name w:val="header"/>
    <w:basedOn w:val="Normal"/>
    <w:link w:val="HeaderChar"/>
    <w:uiPriority w:val="99"/>
    <w:unhideWhenUsed/>
    <w:rsid w:val="00D73C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C88"/>
  </w:style>
  <w:style w:type="paragraph" w:styleId="BalloonText">
    <w:name w:val="Balloon Text"/>
    <w:basedOn w:val="Normal"/>
    <w:link w:val="BalloonTextChar"/>
    <w:uiPriority w:val="99"/>
    <w:semiHidden/>
    <w:unhideWhenUsed/>
    <w:rsid w:val="003F6C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C91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E34DB"/>
    <w:rPr>
      <w:rFonts w:asciiTheme="majorHAnsi" w:eastAsiaTheme="majorEastAsia" w:hAnsiTheme="majorHAnsi" w:cstheme="majorBidi"/>
      <w:color w:val="486F82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E34DB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E34D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E34D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2E34DB"/>
    <w:rPr>
      <w:rFonts w:asciiTheme="majorHAnsi" w:eastAsiaTheme="majorEastAsia" w:hAnsiTheme="majorHAnsi" w:cstheme="majorBidi"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2E34D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E34DB"/>
    <w:rPr>
      <w:b/>
      <w:bCs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E34DB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34DB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2E34DB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sid w:val="002E34DB"/>
    <w:rPr>
      <w:b/>
      <w:bCs/>
      <w:smallCaps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34DB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6694A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34DB"/>
    <w:rPr>
      <w:rFonts w:asciiTheme="majorHAnsi" w:eastAsiaTheme="majorEastAsia" w:hAnsiTheme="majorHAnsi" w:cstheme="majorBidi"/>
      <w:color w:val="6694AA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sid w:val="002E34DB"/>
    <w:rPr>
      <w:smallCap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2E34DB"/>
    <w:rPr>
      <w:i/>
      <w:iCs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8B7088"/>
  </w:style>
  <w:style w:type="character" w:customStyle="1" w:styleId="BodyTextChar">
    <w:name w:val="Body Text Char"/>
    <w:basedOn w:val="DefaultParagraphFont"/>
    <w:link w:val="BodyText"/>
    <w:uiPriority w:val="99"/>
    <w:rsid w:val="008B7088"/>
    <w:rPr>
      <w:rFonts w:ascii="Arial" w:hAnsi="Arial" w:cs="Arial"/>
      <w:color w:val="004D71"/>
    </w:rPr>
  </w:style>
  <w:style w:type="character" w:styleId="Strong">
    <w:name w:val="Strong"/>
    <w:basedOn w:val="DefaultParagraphFont"/>
    <w:uiPriority w:val="22"/>
    <w:qFormat/>
    <w:rsid w:val="002E34DB"/>
    <w:rPr>
      <w:b/>
      <w:bCs/>
    </w:rPr>
  </w:style>
  <w:style w:type="paragraph" w:styleId="ListParagraph">
    <w:name w:val="List Paragraph"/>
    <w:basedOn w:val="Normal"/>
    <w:uiPriority w:val="34"/>
    <w:qFormat/>
    <w:rsid w:val="004376EC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C94970"/>
  </w:style>
  <w:style w:type="paragraph" w:customStyle="1" w:styleId="LightTitle">
    <w:name w:val="Light Title"/>
    <w:basedOn w:val="Title"/>
    <w:next w:val="Normal"/>
    <w:rsid w:val="00C94970"/>
    <w:rPr>
      <w:color w:val="FFFFFF" w:themeColor="background1"/>
    </w:rPr>
  </w:style>
  <w:style w:type="paragraph" w:customStyle="1" w:styleId="LightSubtitle">
    <w:name w:val="Light Subtitle"/>
    <w:basedOn w:val="Subtitle"/>
    <w:next w:val="Normal"/>
    <w:rsid w:val="00C94970"/>
    <w:rPr>
      <w:color w:val="E0E9EE" w:themeColor="accent1" w:themeTint="33"/>
    </w:rPr>
  </w:style>
  <w:style w:type="paragraph" w:customStyle="1" w:styleId="LightNormal">
    <w:name w:val="Light Normal"/>
    <w:basedOn w:val="Normal"/>
    <w:rsid w:val="00C94970"/>
    <w:rPr>
      <w:color w:val="FFFFFF" w:themeColor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34DB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34DB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34DB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2E34D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34DB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618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B3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3B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eedsforlearning.co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abda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dadyslexia.org.uk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CCcorptheme">
  <a:themeElements>
    <a:clrScheme name="LCC Corporate">
      <a:dk1>
        <a:sysClr val="windowText" lastClr="000000"/>
      </a:dk1>
      <a:lt1>
        <a:sysClr val="window" lastClr="FFFFFF"/>
      </a:lt1>
      <a:dk2>
        <a:srgbClr val="193B45"/>
      </a:dk2>
      <a:lt2>
        <a:srgbClr val="9BD5E1"/>
      </a:lt2>
      <a:accent1>
        <a:srgbClr val="6694AA"/>
      </a:accent1>
      <a:accent2>
        <a:srgbClr val="E9540D"/>
      </a:accent2>
      <a:accent3>
        <a:srgbClr val="95C159"/>
      </a:accent3>
      <a:accent4>
        <a:srgbClr val="5E4BA2"/>
      </a:accent4>
      <a:accent5>
        <a:srgbClr val="EB5278"/>
      </a:accent5>
      <a:accent6>
        <a:srgbClr val="FCBD1B"/>
      </a:accent6>
      <a:hlink>
        <a:srgbClr val="0000FF"/>
      </a:hlink>
      <a:folHlink>
        <a:srgbClr val="800080"/>
      </a:folHlink>
    </a:clrScheme>
    <a:fontScheme name="lcc theme fonts">
      <a:majorFont>
        <a:latin typeface="Verdan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CCcorptheme" id="{00B1A147-38C3-4E7F-9B64-BD2DAF657AB2}" vid="{C3B8494C-4124-4F1B-960A-4F27C3A7EAA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23DF3BE99CC44DAE1014EFEC6E6CEF" ma:contentTypeVersion="13" ma:contentTypeDescription="Create a new document." ma:contentTypeScope="" ma:versionID="116d712b8eb03492ee02d3556b3a2721">
  <xsd:schema xmlns:xsd="http://www.w3.org/2001/XMLSchema" xmlns:xs="http://www.w3.org/2001/XMLSchema" xmlns:p="http://schemas.microsoft.com/office/2006/metadata/properties" xmlns:ns2="d49c4a8b-676c-4bce-87e8-3cd21701efe0" xmlns:ns3="1d6de035-965f-4c5c-b706-90b30598c892" targetNamespace="http://schemas.microsoft.com/office/2006/metadata/properties" ma:root="true" ma:fieldsID="113047f92579d78f7abc3559bf0ac43b" ns2:_="" ns3:_="">
    <xsd:import namespace="d49c4a8b-676c-4bce-87e8-3cd21701efe0"/>
    <xsd:import namespace="1d6de035-965f-4c5c-b706-90b30598c8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c4a8b-676c-4bce-87e8-3cd21701ef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de035-965f-4c5c-b706-90b30598c89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E8877-B420-4EE4-96A4-3E8A0DFAE290}">
  <ds:schemaRefs>
    <ds:schemaRef ds:uri="d49c4a8b-676c-4bce-87e8-3cd21701efe0"/>
    <ds:schemaRef ds:uri="1d6de035-965f-4c5c-b706-90b30598c892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0B94CCF-8777-4525-B991-D590164A61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c4a8b-676c-4bce-87e8-3cd21701efe0"/>
    <ds:schemaRef ds:uri="1d6de035-965f-4c5c-b706-90b30598c8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05C5FD-5944-4A66-828E-E86E29F049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A93BF8-136F-45C6-B5EA-7796482C9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LCC Blank</vt:lpstr>
    </vt:vector>
  </TitlesOfParts>
  <Company>LCC</Company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LCC Blank</dc:title>
  <dc:subject/>
  <dc:creator>Kavanagh, Joan</dc:creator>
  <cp:keywords/>
  <dc:description/>
  <cp:lastModifiedBy>Kirsty Thorpe</cp:lastModifiedBy>
  <cp:revision>3</cp:revision>
  <cp:lastPrinted>2016-06-13T09:04:00Z</cp:lastPrinted>
  <dcterms:created xsi:type="dcterms:W3CDTF">2021-11-30T21:42:00Z</dcterms:created>
  <dcterms:modified xsi:type="dcterms:W3CDTF">2021-12-01T09:56:00Z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0x0101007323DF3BE99CC44DAE1014EFEC6E6CEF</vt:lpwstr>
  </property>
</Properties>
</file>